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B734" w14:textId="77777777" w:rsidR="001028CC" w:rsidRDefault="003121AE">
      <w:pPr>
        <w:pStyle w:val="affffff4"/>
        <w:framePr w:wrap="around"/>
      </w:pPr>
      <w:r>
        <w:rPr>
          <w:rFonts w:ascii="Times New Roman"/>
        </w:rPr>
        <w:t>ICS</w:t>
      </w:r>
      <w:r>
        <w:rPr>
          <w:rFonts w:ascii="Cambria Math" w:hAnsi="Cambria Math" w:cs="Cambria Math"/>
        </w:rPr>
        <w:t> </w:t>
      </w:r>
      <w:bookmarkStart w:id="0" w:name="ICS"/>
      <w:r w:rsidR="00D35A99">
        <w:fldChar w:fldCharType="begin">
          <w:ffData>
            <w:name w:val="ICS"/>
            <w:enabled/>
            <w:calcOnExit w:val="0"/>
            <w:helpText w:type="text" w:val="请输入正确的ICS号："/>
            <w:textInput>
              <w:default w:val="点击此处添加ICS号"/>
            </w:textInput>
          </w:ffData>
        </w:fldChar>
      </w:r>
      <w:r>
        <w:instrText xml:space="preserve"> FORMTEXT </w:instrText>
      </w:r>
      <w:r w:rsidR="00D35A99">
        <w:fldChar w:fldCharType="separate"/>
      </w:r>
      <w:r>
        <w:t>     </w:t>
      </w:r>
      <w:r w:rsidR="00D35A99">
        <w:fldChar w:fldCharType="end"/>
      </w:r>
      <w:bookmarkEnd w:id="0"/>
    </w:p>
    <w:bookmarkStart w:id="1" w:name="WXFLH"/>
    <w:p w14:paraId="260F18FD" w14:textId="77777777" w:rsidR="001028CC" w:rsidRDefault="00D35A99">
      <w:pPr>
        <w:pStyle w:val="affffff4"/>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3121AE">
        <w:instrText xml:space="preserve"> FORMTEXT </w:instrText>
      </w:r>
      <w:r>
        <w:fldChar w:fldCharType="separate"/>
      </w:r>
      <w:r w:rsidR="003121AE">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1028CC" w14:paraId="70E54B89" w14:textId="77777777">
        <w:tc>
          <w:tcPr>
            <w:tcW w:w="9854" w:type="dxa"/>
            <w:tcBorders>
              <w:top w:val="nil"/>
              <w:left w:val="nil"/>
              <w:bottom w:val="nil"/>
              <w:right w:val="nil"/>
            </w:tcBorders>
          </w:tcPr>
          <w:p w14:paraId="2C3E663F" w14:textId="69CA5615" w:rsidR="001028CC" w:rsidRDefault="002143F1">
            <w:pPr>
              <w:pStyle w:val="affffff4"/>
              <w:framePr w:wrap="around"/>
            </w:pPr>
            <w:r>
              <w:rPr>
                <w:noProof/>
              </w:rPr>
              <mc:AlternateContent>
                <mc:Choice Requires="wps">
                  <w:drawing>
                    <wp:anchor distT="0" distB="0" distL="114300" distR="114300" simplePos="0" relativeHeight="251664384" behindDoc="1" locked="0" layoutInCell="1" allowOverlap="1" wp14:anchorId="599245FC" wp14:editId="15DA10FC">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4CAFE036" id="BAH" o:spid="_x0000_s1026" style="position:absolute;margin-left:-5.25pt;margin-top:0;width:68.25pt;height:15.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" stroked="f"/>
                  </w:pict>
                </mc:Fallback>
              </mc:AlternateContent>
            </w:r>
            <w:r w:rsidR="00D35A99">
              <w:fldChar w:fldCharType="begin">
                <w:ffData>
                  <w:name w:val="BAH"/>
                  <w:enabled/>
                  <w:calcOnExit w:val="0"/>
                  <w:textInput/>
                </w:ffData>
              </w:fldChar>
            </w:r>
            <w:bookmarkStart w:id="2" w:name="BAH"/>
            <w:r w:rsidR="003121AE">
              <w:instrText xml:space="preserve"> FORMTEXT </w:instrText>
            </w:r>
            <w:r w:rsidR="00D35A99">
              <w:fldChar w:fldCharType="separate"/>
            </w:r>
            <w:r w:rsidR="003121AE">
              <w:t>     </w:t>
            </w:r>
            <w:r w:rsidR="00D35A99">
              <w:fldChar w:fldCharType="end"/>
            </w:r>
            <w:bookmarkEnd w:id="2"/>
          </w:p>
        </w:tc>
      </w:tr>
    </w:tbl>
    <w:p w14:paraId="278FC001" w14:textId="77777777" w:rsidR="001028CC" w:rsidRDefault="003121AE">
      <w:pPr>
        <w:pStyle w:val="afffffa"/>
        <w:framePr w:wrap="around" w:y="2026"/>
        <w:rPr>
          <w:rFonts w:hint="eastAsia"/>
          <w:sz w:val="72"/>
          <w:szCs w:val="72"/>
        </w:rPr>
      </w:pPr>
      <w:r>
        <w:rPr>
          <w:rFonts w:hint="eastAsia"/>
          <w:sz w:val="72"/>
          <w:szCs w:val="72"/>
        </w:rPr>
        <w:t>团体标准</w:t>
      </w:r>
    </w:p>
    <w:p w14:paraId="50C5BC4E" w14:textId="77777777" w:rsidR="001028CC" w:rsidRDefault="003121AE">
      <w:pPr>
        <w:pStyle w:val="20"/>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rsidR="00D35A99">
        <w:fldChar w:fldCharType="begin">
          <w:ffData>
            <w:name w:val="StdNo1"/>
            <w:enabled/>
            <w:calcOnExit w:val="0"/>
            <w:textInput>
              <w:default w:val="XXXX"/>
            </w:textInput>
          </w:ffData>
        </w:fldChar>
      </w:r>
      <w:r>
        <w:instrText xml:space="preserve"> FORMTEXT </w:instrText>
      </w:r>
      <w:r w:rsidR="00D35A99">
        <w:fldChar w:fldCharType="separate"/>
      </w:r>
      <w:r>
        <w:t>XXXX</w:t>
      </w:r>
      <w:r w:rsidR="00D35A99">
        <w:fldChar w:fldCharType="end"/>
      </w:r>
      <w:bookmarkEnd w:id="3"/>
      <w:r>
        <w:t>—</w:t>
      </w:r>
      <w:bookmarkStart w:id="4" w:name="StdNo2"/>
      <w:r w:rsidR="00D35A99">
        <w:fldChar w:fldCharType="begin">
          <w:ffData>
            <w:name w:val="StdNo2"/>
            <w:enabled/>
            <w:calcOnExit w:val="0"/>
            <w:textInput>
              <w:default w:val="XXXX"/>
              <w:maxLength w:val="4"/>
            </w:textInput>
          </w:ffData>
        </w:fldChar>
      </w:r>
      <w:r>
        <w:instrText xml:space="preserve"> FORMTEXT </w:instrText>
      </w:r>
      <w:r w:rsidR="00D35A99">
        <w:fldChar w:fldCharType="separate"/>
      </w:r>
      <w:r>
        <w:t>XXXX</w:t>
      </w:r>
      <w:r w:rsidR="00D35A99">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1028CC" w14:paraId="447D5763" w14:textId="77777777">
        <w:tc>
          <w:tcPr>
            <w:tcW w:w="9356" w:type="dxa"/>
            <w:tcBorders>
              <w:top w:val="nil"/>
              <w:left w:val="nil"/>
              <w:bottom w:val="nil"/>
              <w:right w:val="nil"/>
            </w:tcBorders>
          </w:tcPr>
          <w:bookmarkStart w:id="5" w:name="DT"/>
          <w:p w14:paraId="4CD5E349" w14:textId="79AE77FD" w:rsidR="001028CC" w:rsidRDefault="002143F1">
            <w:pPr>
              <w:pStyle w:val="affff7"/>
              <w:framePr w:wrap="around"/>
            </w:pPr>
            <w:r>
              <w:rPr>
                <w:noProof/>
              </w:rPr>
              <mc:AlternateContent>
                <mc:Choice Requires="wps">
                  <w:drawing>
                    <wp:anchor distT="0" distB="0" distL="114300" distR="114300" simplePos="0" relativeHeight="251661312" behindDoc="1" locked="0" layoutInCell="1" allowOverlap="1" wp14:anchorId="5B93BE92" wp14:editId="1C90CA52">
                      <wp:simplePos x="0" y="0"/>
                      <wp:positionH relativeFrom="column">
                        <wp:posOffset>4734560</wp:posOffset>
                      </wp:positionH>
                      <wp:positionV relativeFrom="paragraph">
                        <wp:posOffset>34290</wp:posOffset>
                      </wp:positionV>
                      <wp:extent cx="1143000" cy="228600"/>
                      <wp:effectExtent l="0" t="0" r="0" b="0"/>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7C4E55DE" id="DT" o:spid="_x0000_s1026" style="position:absolute;margin-left:372.8pt;margin-top:2.7pt;width:90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" stroked="f"/>
                  </w:pict>
                </mc:Fallback>
              </mc:AlternateContent>
            </w:r>
            <w:r w:rsidR="00D35A99">
              <w:fldChar w:fldCharType="begin">
                <w:ffData>
                  <w:name w:val="DT"/>
                  <w:enabled/>
                  <w:calcOnExit w:val="0"/>
                  <w:entryMacro w:val="ShowHelp4"/>
                  <w:textInput/>
                </w:ffData>
              </w:fldChar>
            </w:r>
            <w:r w:rsidR="003121AE">
              <w:instrText xml:space="preserve"> FORMTEXT </w:instrText>
            </w:r>
            <w:r w:rsidR="00D35A99">
              <w:fldChar w:fldCharType="separate"/>
            </w:r>
            <w:r w:rsidR="003121AE">
              <w:t>     </w:t>
            </w:r>
            <w:r w:rsidR="00D35A99">
              <w:fldChar w:fldCharType="end"/>
            </w:r>
            <w:bookmarkEnd w:id="5"/>
          </w:p>
        </w:tc>
      </w:tr>
    </w:tbl>
    <w:p w14:paraId="178E5213" w14:textId="77777777" w:rsidR="001028CC" w:rsidRDefault="001028CC">
      <w:pPr>
        <w:pStyle w:val="20"/>
        <w:framePr w:wrap="around"/>
      </w:pPr>
    </w:p>
    <w:p w14:paraId="49EF65F6" w14:textId="77777777" w:rsidR="001028CC" w:rsidRDefault="001028CC">
      <w:pPr>
        <w:pStyle w:val="20"/>
        <w:framePr w:wrap="around"/>
      </w:pPr>
    </w:p>
    <w:bookmarkStart w:id="6" w:name="StdName"/>
    <w:p w14:paraId="00277E04" w14:textId="77777777" w:rsidR="001028CC" w:rsidRDefault="00D35A99">
      <w:pPr>
        <w:pStyle w:val="affff8"/>
        <w:framePr w:wrap="around"/>
      </w:pPr>
      <w:r>
        <w:fldChar w:fldCharType="begin">
          <w:ffData>
            <w:name w:val="StdName"/>
            <w:enabled/>
            <w:calcOnExit w:val="0"/>
            <w:textInput>
              <w:default w:val="点击此处添加标准名称"/>
            </w:textInput>
          </w:ffData>
        </w:fldChar>
      </w:r>
      <w:r w:rsidR="003121AE">
        <w:instrText xml:space="preserve"> FORMTEXT </w:instrText>
      </w:r>
      <w:r>
        <w:fldChar w:fldCharType="separate"/>
      </w:r>
      <w:r w:rsidR="003121AE">
        <w:rPr>
          <w:rFonts w:hint="eastAsia"/>
        </w:rPr>
        <w:t>基于模型定义的核电设备设计</w:t>
      </w:r>
    </w:p>
    <w:p w14:paraId="061A054C" w14:textId="77777777" w:rsidR="001028CC" w:rsidRDefault="003121AE">
      <w:pPr>
        <w:pStyle w:val="affff8"/>
        <w:framePr w:wrap="around"/>
      </w:pPr>
      <w:r>
        <w:rPr>
          <w:rFonts w:hint="eastAsia"/>
        </w:rPr>
        <w:t>第1部分：数字化三维建模要求</w:t>
      </w:r>
      <w:r w:rsidR="00D35A99">
        <w:fldChar w:fldCharType="end"/>
      </w:r>
      <w:bookmarkEnd w:id="6"/>
    </w:p>
    <w:bookmarkStart w:id="7" w:name="StdEnglishName"/>
    <w:p w14:paraId="2F49DDAC" w14:textId="77777777" w:rsidR="001028CC" w:rsidRDefault="00D35A99">
      <w:pPr>
        <w:pStyle w:val="affff9"/>
        <w:framePr w:wrap="around"/>
      </w:pPr>
      <w:r>
        <w:fldChar w:fldCharType="begin">
          <w:ffData>
            <w:name w:val="StdEnglishName"/>
            <w:enabled/>
            <w:calcOnExit w:val="0"/>
            <w:textInput>
              <w:default w:val="点击此处添加标准英文译名"/>
            </w:textInput>
          </w:ffData>
        </w:fldChar>
      </w:r>
      <w:r w:rsidR="003121AE">
        <w:instrText xml:space="preserve"> FORMTEXT </w:instrText>
      </w:r>
      <w:r>
        <w:fldChar w:fldCharType="separate"/>
      </w:r>
      <w:r w:rsidR="003121AE">
        <w:t>Model based definition part 1—Standard of three-dimensional parts modeling</w:t>
      </w:r>
      <w:r>
        <w:fldChar w:fldCharType="end"/>
      </w:r>
      <w:bookmarkEnd w:id="7"/>
    </w:p>
    <w:bookmarkStart w:id="8" w:name="YZBS"/>
    <w:p w14:paraId="3FC9E603" w14:textId="77777777" w:rsidR="001028CC" w:rsidRDefault="00D35A99">
      <w:pPr>
        <w:pStyle w:val="affffa"/>
        <w:framePr w:wrap="around"/>
      </w:pPr>
      <w:r>
        <w:fldChar w:fldCharType="begin">
          <w:ffData>
            <w:name w:val="YZBS"/>
            <w:enabled/>
            <w:calcOnExit w:val="0"/>
            <w:textInput>
              <w:default w:val="点击此处添加与国际标准一致性程度的标识"/>
            </w:textInput>
          </w:ffData>
        </w:fldChar>
      </w:r>
      <w:r w:rsidR="003121AE">
        <w:instrText xml:space="preserve"> FORMTEXT </w:instrText>
      </w:r>
      <w:r>
        <w:fldChar w:fldCharType="separate"/>
      </w:r>
      <w:r w:rsidR="003121AE">
        <w:rPr>
          <w:rFonts w:hint="eastAsia"/>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1028CC" w14:paraId="27C4710C" w14:textId="77777777">
        <w:tc>
          <w:tcPr>
            <w:tcW w:w="9855" w:type="dxa"/>
            <w:tcBorders>
              <w:top w:val="nil"/>
              <w:left w:val="nil"/>
              <w:bottom w:val="nil"/>
              <w:right w:val="nil"/>
            </w:tcBorders>
          </w:tcPr>
          <w:p w14:paraId="3F89E289" w14:textId="064891FE" w:rsidR="001028CC" w:rsidRDefault="002143F1">
            <w:pPr>
              <w:pStyle w:val="affffb"/>
              <w:framePr w:wrap="around"/>
            </w:pPr>
            <w:r>
              <w:rPr>
                <w:noProof/>
              </w:rPr>
              <mc:AlternateContent>
                <mc:Choice Requires="wps">
                  <w:drawing>
                    <wp:anchor distT="0" distB="0" distL="114300" distR="114300" simplePos="0" relativeHeight="251663360" behindDoc="1" locked="1" layoutInCell="1" allowOverlap="1" wp14:anchorId="4E02C1B4" wp14:editId="24A7D479">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73703F46" id="RQ" o:spid="_x0000_s1026" style="position:absolute;margin-left:173.3pt;margin-top:45.15pt;width:150pt;height:2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" stroked="f">
                      <w10:anchorlock/>
                    </v:rect>
                  </w:pict>
                </mc:Fallback>
              </mc:AlternateContent>
            </w:r>
            <w:r>
              <w:rPr>
                <w:noProof/>
              </w:rPr>
              <mc:AlternateContent>
                <mc:Choice Requires="wps">
                  <w:drawing>
                    <wp:anchor distT="0" distB="0" distL="114300" distR="114300" simplePos="0" relativeHeight="251662336" behindDoc="1" locked="0" layoutInCell="1" allowOverlap="1" wp14:anchorId="5ACDE7FC" wp14:editId="5108D652">
                      <wp:simplePos x="0" y="0"/>
                      <wp:positionH relativeFrom="column">
                        <wp:posOffset>2454910</wp:posOffset>
                      </wp:positionH>
                      <wp:positionV relativeFrom="paragraph">
                        <wp:posOffset>255905</wp:posOffset>
                      </wp:positionV>
                      <wp:extent cx="1270000" cy="304800"/>
                      <wp:effectExtent l="0" t="0" r="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wps:spPr>
                            <wps:bodyPr wrap="square" upright="1"/>
                          </wps:wsp>
                        </a:graphicData>
                      </a:graphic>
                      <wp14:sizeRelH relativeFrom="page">
                        <wp14:pctWidth>0</wp14:pctWidth>
                      </wp14:sizeRelH>
                      <wp14:sizeRelV relativeFrom="page">
                        <wp14:pctHeight>0</wp14:pctHeight>
                      </wp14:sizeRelV>
                    </wp:anchor>
                  </w:drawing>
                </mc:Choice>
                <mc:Fallback>
                  <w:pict>
                    <v:rect w14:anchorId="25D1D0D4" id="LB" o:spid="_x0000_s1026" style="position:absolute;margin-left:193.3pt;margin-top:20.15pt;width:100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" stroked="f"/>
                  </w:pict>
                </mc:Fallback>
              </mc:AlternateContent>
            </w:r>
            <w:r w:rsidR="001D362A">
              <w:rPr>
                <w:rFonts w:hint="eastAsia"/>
              </w:rPr>
              <w:t>征求意见稿</w:t>
            </w:r>
          </w:p>
        </w:tc>
      </w:tr>
      <w:tr w:rsidR="001028CC" w14:paraId="26F773C7" w14:textId="77777777">
        <w:tc>
          <w:tcPr>
            <w:tcW w:w="9855" w:type="dxa"/>
            <w:tcBorders>
              <w:top w:val="nil"/>
              <w:left w:val="nil"/>
              <w:bottom w:val="nil"/>
              <w:right w:val="nil"/>
            </w:tcBorders>
          </w:tcPr>
          <w:p w14:paraId="36319394" w14:textId="39CB568D" w:rsidR="001028CC" w:rsidRDefault="008E106F">
            <w:pPr>
              <w:pStyle w:val="affffc"/>
              <w:framePr w:wrap="around"/>
            </w:pPr>
            <w:r>
              <w:rPr>
                <w:rFonts w:hint="eastAsia"/>
              </w:rPr>
              <w:t>（本稿完成日期：202</w:t>
            </w:r>
            <w:r w:rsidR="004901C4">
              <w:rPr>
                <w:rFonts w:hint="eastAsia"/>
              </w:rPr>
              <w:t>4</w:t>
            </w:r>
            <w:r>
              <w:rPr>
                <w:rFonts w:hint="eastAsia"/>
              </w:rPr>
              <w:t>.</w:t>
            </w:r>
            <w:r w:rsidR="004901C4">
              <w:rPr>
                <w:rFonts w:hint="eastAsia"/>
              </w:rPr>
              <w:t>6</w:t>
            </w:r>
            <w:r>
              <w:rPr>
                <w:rFonts w:hint="eastAsia"/>
              </w:rPr>
              <w:t>）</w:t>
            </w:r>
          </w:p>
        </w:tc>
      </w:tr>
    </w:tbl>
    <w:bookmarkStart w:id="9" w:name="FY"/>
    <w:p w14:paraId="7E21590E" w14:textId="0BA674BF" w:rsidR="001028CC" w:rsidRDefault="00D35A99">
      <w:pPr>
        <w:pStyle w:val="affffff9"/>
        <w:framePr w:wrap="around"/>
      </w:pPr>
      <w:r>
        <w:rPr>
          <w:rFonts w:ascii="黑体"/>
        </w:rPr>
        <w:fldChar w:fldCharType="begin">
          <w:ffData>
            <w:name w:val="FY"/>
            <w:enabled/>
            <w:calcOnExit w:val="0"/>
            <w:entryMacro w:val="ShowHelp8"/>
            <w:textInput>
              <w:default w:val="XXXX"/>
              <w:maxLength w:val="4"/>
            </w:textInput>
          </w:ffData>
        </w:fldChar>
      </w:r>
      <w:r w:rsidR="003121AE">
        <w:rPr>
          <w:rFonts w:ascii="黑体"/>
        </w:rPr>
        <w:instrText xml:space="preserve"> FORMTEXT </w:instrText>
      </w:r>
      <w:r>
        <w:rPr>
          <w:rFonts w:ascii="黑体"/>
        </w:rPr>
      </w:r>
      <w:r>
        <w:rPr>
          <w:rFonts w:ascii="黑体"/>
        </w:rPr>
        <w:fldChar w:fldCharType="separate"/>
      </w:r>
      <w:r w:rsidR="003121AE">
        <w:rPr>
          <w:rFonts w:ascii="黑体"/>
        </w:rPr>
        <w:t>XXXX</w:t>
      </w:r>
      <w:r>
        <w:rPr>
          <w:rFonts w:ascii="黑体"/>
        </w:rPr>
        <w:fldChar w:fldCharType="end"/>
      </w:r>
      <w:bookmarkEnd w:id="9"/>
      <w:r w:rsidR="003121AE">
        <w:t xml:space="preserve"> </w:t>
      </w:r>
      <w:r w:rsidR="003121AE">
        <w:rPr>
          <w:rFonts w:ascii="黑体"/>
        </w:rPr>
        <w:t>-</w:t>
      </w:r>
      <w:r w:rsidR="003121AE">
        <w:t xml:space="preserve"> </w:t>
      </w:r>
      <w:r>
        <w:rPr>
          <w:rFonts w:ascii="黑体"/>
        </w:rPr>
        <w:fldChar w:fldCharType="begin">
          <w:ffData>
            <w:name w:val="FM"/>
            <w:enabled/>
            <w:calcOnExit w:val="0"/>
            <w:entryMacro w:val="ShowHelp8"/>
            <w:textInput>
              <w:default w:val="XX"/>
              <w:maxLength w:val="2"/>
            </w:textInput>
          </w:ffData>
        </w:fldChar>
      </w:r>
      <w:r w:rsidR="003121AE">
        <w:rPr>
          <w:rFonts w:ascii="黑体"/>
        </w:rPr>
        <w:instrText xml:space="preserve"> FORMTEXT </w:instrText>
      </w:r>
      <w:r>
        <w:rPr>
          <w:rFonts w:ascii="黑体"/>
        </w:rPr>
      </w:r>
      <w:r>
        <w:rPr>
          <w:rFonts w:ascii="黑体"/>
        </w:rPr>
        <w:fldChar w:fldCharType="separate"/>
      </w:r>
      <w:r w:rsidR="003121AE">
        <w:rPr>
          <w:rFonts w:ascii="黑体"/>
        </w:rPr>
        <w:t>XX</w:t>
      </w:r>
      <w:r>
        <w:rPr>
          <w:rFonts w:ascii="黑体"/>
        </w:rPr>
        <w:fldChar w:fldCharType="end"/>
      </w:r>
      <w:r w:rsidR="003121AE">
        <w:t xml:space="preserve"> </w:t>
      </w:r>
      <w:r w:rsidR="003121AE">
        <w:rPr>
          <w:rFonts w:ascii="黑体"/>
        </w:rPr>
        <w:t>-</w:t>
      </w:r>
      <w:r w:rsidR="003121AE">
        <w:t xml:space="preserve"> </w:t>
      </w:r>
      <w:bookmarkStart w:id="10" w:name="FD"/>
      <w:r>
        <w:rPr>
          <w:rFonts w:ascii="黑体"/>
        </w:rPr>
        <w:fldChar w:fldCharType="begin">
          <w:ffData>
            <w:name w:val="FD"/>
            <w:enabled/>
            <w:calcOnExit w:val="0"/>
            <w:entryMacro w:val="ShowHelp8"/>
            <w:textInput>
              <w:default w:val="XX"/>
              <w:maxLength w:val="2"/>
            </w:textInput>
          </w:ffData>
        </w:fldChar>
      </w:r>
      <w:r w:rsidR="003121AE">
        <w:rPr>
          <w:rFonts w:ascii="黑体"/>
        </w:rPr>
        <w:instrText xml:space="preserve"> FORMTEXT </w:instrText>
      </w:r>
      <w:r>
        <w:rPr>
          <w:rFonts w:ascii="黑体"/>
        </w:rPr>
      </w:r>
      <w:r>
        <w:rPr>
          <w:rFonts w:ascii="黑体"/>
        </w:rPr>
        <w:fldChar w:fldCharType="separate"/>
      </w:r>
      <w:r w:rsidR="003121AE">
        <w:rPr>
          <w:rFonts w:ascii="黑体"/>
        </w:rPr>
        <w:t>XX</w:t>
      </w:r>
      <w:r>
        <w:rPr>
          <w:rFonts w:ascii="黑体"/>
        </w:rPr>
        <w:fldChar w:fldCharType="end"/>
      </w:r>
      <w:bookmarkEnd w:id="10"/>
      <w:r w:rsidR="003121AE">
        <w:rPr>
          <w:rFonts w:hint="eastAsia"/>
        </w:rPr>
        <w:t>发布</w:t>
      </w:r>
      <w:r w:rsidR="002143F1">
        <w:rPr>
          <w:noProof/>
        </w:rPr>
        <mc:AlternateContent>
          <mc:Choice Requires="wps">
            <w:drawing>
              <wp:anchor distT="4294967295" distB="4294967295" distL="114300" distR="114300" simplePos="0" relativeHeight="251659264" behindDoc="0" locked="1" layoutInCell="1" allowOverlap="1" wp14:anchorId="2849A755" wp14:editId="26F121B2">
                <wp:simplePos x="0" y="0"/>
                <wp:positionH relativeFrom="column">
                  <wp:posOffset>-635</wp:posOffset>
                </wp:positionH>
                <wp:positionV relativeFrom="page">
                  <wp:posOffset>9251949</wp:posOffset>
                </wp:positionV>
                <wp:extent cx="6120130" cy="0"/>
                <wp:effectExtent l="0" t="0" r="0" b="0"/>
                <wp:wrapNone/>
                <wp:docPr id="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F343CB2" id="直线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">
                <o:lock v:ext="edit" shapetype="f"/>
                <w10:wrap anchory="page"/>
                <w10:anchorlock/>
              </v:line>
            </w:pict>
          </mc:Fallback>
        </mc:AlternateContent>
      </w:r>
    </w:p>
    <w:bookmarkStart w:id="11" w:name="SY"/>
    <w:p w14:paraId="60625E07" w14:textId="77777777" w:rsidR="001028CC" w:rsidRDefault="00D35A99">
      <w:pPr>
        <w:pStyle w:val="affffffa"/>
        <w:framePr w:wrap="around"/>
      </w:pPr>
      <w:r>
        <w:rPr>
          <w:rFonts w:ascii="黑体"/>
        </w:rPr>
        <w:fldChar w:fldCharType="begin">
          <w:ffData>
            <w:name w:val="SY"/>
            <w:enabled/>
            <w:calcOnExit w:val="0"/>
            <w:entryMacro w:val="ShowHelp9"/>
            <w:textInput>
              <w:default w:val="XXXX"/>
              <w:maxLength w:val="4"/>
            </w:textInput>
          </w:ffData>
        </w:fldChar>
      </w:r>
      <w:r w:rsidR="003121AE">
        <w:rPr>
          <w:rFonts w:ascii="黑体"/>
        </w:rPr>
        <w:instrText xml:space="preserve"> FORMTEXT </w:instrText>
      </w:r>
      <w:r>
        <w:rPr>
          <w:rFonts w:ascii="黑体"/>
        </w:rPr>
      </w:r>
      <w:r>
        <w:rPr>
          <w:rFonts w:ascii="黑体"/>
        </w:rPr>
        <w:fldChar w:fldCharType="separate"/>
      </w:r>
      <w:r w:rsidR="003121AE">
        <w:rPr>
          <w:rFonts w:ascii="黑体"/>
        </w:rPr>
        <w:t>XXXX</w:t>
      </w:r>
      <w:r>
        <w:rPr>
          <w:rFonts w:ascii="黑体"/>
        </w:rPr>
        <w:fldChar w:fldCharType="end"/>
      </w:r>
      <w:bookmarkEnd w:id="11"/>
      <w:r w:rsidR="003121AE">
        <w:t xml:space="preserve"> </w:t>
      </w:r>
      <w:r w:rsidR="003121AE">
        <w:rPr>
          <w:rFonts w:ascii="黑体"/>
        </w:rPr>
        <w:t>-</w:t>
      </w:r>
      <w:r w:rsidR="003121AE">
        <w:t xml:space="preserve"> </w:t>
      </w:r>
      <w:bookmarkStart w:id="12" w:name="SM"/>
      <w:r>
        <w:rPr>
          <w:rFonts w:ascii="黑体"/>
        </w:rPr>
        <w:fldChar w:fldCharType="begin">
          <w:ffData>
            <w:name w:val="SM"/>
            <w:enabled/>
            <w:calcOnExit w:val="0"/>
            <w:entryMacro w:val="ShowHelp9"/>
            <w:textInput>
              <w:default w:val="XX"/>
              <w:maxLength w:val="2"/>
            </w:textInput>
          </w:ffData>
        </w:fldChar>
      </w:r>
      <w:r w:rsidR="003121AE">
        <w:rPr>
          <w:rFonts w:ascii="黑体"/>
        </w:rPr>
        <w:instrText xml:space="preserve"> FORMTEXT </w:instrText>
      </w:r>
      <w:r>
        <w:rPr>
          <w:rFonts w:ascii="黑体"/>
        </w:rPr>
      </w:r>
      <w:r>
        <w:rPr>
          <w:rFonts w:ascii="黑体"/>
        </w:rPr>
        <w:fldChar w:fldCharType="separate"/>
      </w:r>
      <w:r w:rsidR="003121AE">
        <w:rPr>
          <w:rFonts w:ascii="黑体"/>
        </w:rPr>
        <w:t>XX</w:t>
      </w:r>
      <w:r>
        <w:rPr>
          <w:rFonts w:ascii="黑体"/>
        </w:rPr>
        <w:fldChar w:fldCharType="end"/>
      </w:r>
      <w:bookmarkEnd w:id="12"/>
      <w:r w:rsidR="003121AE">
        <w:t xml:space="preserve"> </w:t>
      </w:r>
      <w:r w:rsidR="003121AE">
        <w:rPr>
          <w:rFonts w:ascii="黑体"/>
        </w:rPr>
        <w:t>-</w:t>
      </w:r>
      <w:r w:rsidR="003121AE">
        <w:t xml:space="preserve"> </w:t>
      </w:r>
      <w:bookmarkStart w:id="13" w:name="SD"/>
      <w:r>
        <w:rPr>
          <w:rFonts w:ascii="黑体"/>
        </w:rPr>
        <w:fldChar w:fldCharType="begin">
          <w:ffData>
            <w:name w:val="SD"/>
            <w:enabled/>
            <w:calcOnExit w:val="0"/>
            <w:entryMacro w:val="ShowHelp9"/>
            <w:textInput>
              <w:default w:val="XX"/>
              <w:maxLength w:val="2"/>
            </w:textInput>
          </w:ffData>
        </w:fldChar>
      </w:r>
      <w:r w:rsidR="003121AE">
        <w:rPr>
          <w:rFonts w:ascii="黑体"/>
        </w:rPr>
        <w:instrText xml:space="preserve"> FORMTEXT </w:instrText>
      </w:r>
      <w:r>
        <w:rPr>
          <w:rFonts w:ascii="黑体"/>
        </w:rPr>
      </w:r>
      <w:r>
        <w:rPr>
          <w:rFonts w:ascii="黑体"/>
        </w:rPr>
        <w:fldChar w:fldCharType="separate"/>
      </w:r>
      <w:r w:rsidR="003121AE">
        <w:rPr>
          <w:rFonts w:ascii="黑体"/>
        </w:rPr>
        <w:t>XX</w:t>
      </w:r>
      <w:r>
        <w:rPr>
          <w:rFonts w:ascii="黑体"/>
        </w:rPr>
        <w:fldChar w:fldCharType="end"/>
      </w:r>
      <w:bookmarkEnd w:id="13"/>
      <w:r w:rsidR="003121AE">
        <w:rPr>
          <w:rFonts w:hint="eastAsia"/>
        </w:rPr>
        <w:t>实施</w:t>
      </w:r>
    </w:p>
    <w:p w14:paraId="38BE1AC5" w14:textId="77777777" w:rsidR="001028CC" w:rsidRDefault="003121AE">
      <w:pPr>
        <w:pStyle w:val="afffffb"/>
        <w:framePr w:wrap="around"/>
      </w:pPr>
      <w:r>
        <w:rPr>
          <w:rFonts w:hint="eastAsia"/>
        </w:rPr>
        <w:t>中国核能行业协会</w:t>
      </w:r>
      <w:r>
        <w:rPr>
          <w:rFonts w:ascii="Cambria Math" w:hAnsi="Cambria Math" w:cs="Cambria Math"/>
        </w:rPr>
        <w:t>   </w:t>
      </w:r>
      <w:r>
        <w:rPr>
          <w:rStyle w:val="affff4"/>
          <w:rFonts w:hint="eastAsia"/>
        </w:rPr>
        <w:t>发布</w:t>
      </w:r>
    </w:p>
    <w:p w14:paraId="7015C471" w14:textId="44BDFDE8" w:rsidR="001028CC" w:rsidRDefault="002143F1">
      <w:pPr>
        <w:pStyle w:val="afff0"/>
        <w:sectPr w:rsidR="001028CC">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4294967295" distB="4294967295" distL="114300" distR="114300" simplePos="0" relativeHeight="251660288" behindDoc="0" locked="0" layoutInCell="1" allowOverlap="1" wp14:anchorId="2CA53A3A" wp14:editId="1827AA53">
                <wp:simplePos x="0" y="0"/>
                <wp:positionH relativeFrom="column">
                  <wp:posOffset>-635</wp:posOffset>
                </wp:positionH>
                <wp:positionV relativeFrom="paragraph">
                  <wp:posOffset>2339974</wp:posOffset>
                </wp:positionV>
                <wp:extent cx="6120130" cy="0"/>
                <wp:effectExtent l="0" t="0" r="0" b="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B86C021" id="直线 1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">
                <o:lock v:ext="edit" shapetype="f"/>
              </v:line>
            </w:pict>
          </mc:Fallback>
        </mc:AlternateContent>
      </w:r>
    </w:p>
    <w:p w14:paraId="0E1E0AD4" w14:textId="77777777" w:rsidR="001028CC" w:rsidRDefault="003121AE">
      <w:pPr>
        <w:pStyle w:val="afff9"/>
      </w:pPr>
      <w:bookmarkStart w:id="14" w:name="_Toc160991056"/>
      <w:r>
        <w:rPr>
          <w:rFonts w:hint="eastAsia"/>
        </w:rPr>
        <w:lastRenderedPageBreak/>
        <w:t>目</w:t>
      </w:r>
      <w:bookmarkStart w:id="15" w:name="BKML"/>
      <w:r>
        <w:rPr>
          <w:rFonts w:hAnsi="黑体"/>
        </w:rPr>
        <w:t>  </w:t>
      </w:r>
      <w:r>
        <w:rPr>
          <w:rFonts w:hint="eastAsia"/>
        </w:rPr>
        <w:t>次</w:t>
      </w:r>
      <w:bookmarkEnd w:id="14"/>
      <w:bookmarkEnd w:id="15"/>
    </w:p>
    <w:p w14:paraId="31923086" w14:textId="77777777" w:rsidR="00FB54DC" w:rsidRDefault="00D35A99" w:rsidP="00B85C7B">
      <w:pPr>
        <w:pStyle w:val="TOC1"/>
        <w:spacing w:before="78" w:after="78"/>
        <w:rPr>
          <w:rFonts w:asciiTheme="minorHAnsi" w:eastAsiaTheme="minorEastAsia" w:hAnsiTheme="minorHAnsi" w:cstheme="minorBidi"/>
          <w:noProof/>
          <w:szCs w:val="22"/>
        </w:rPr>
      </w:pPr>
      <w:r>
        <w:fldChar w:fldCharType="begin"/>
      </w:r>
      <w:r w:rsidR="00FB54DC">
        <w:instrText xml:space="preserve"> TOC \o "1-1" \h \z \u </w:instrText>
      </w:r>
      <w:r>
        <w:fldChar w:fldCharType="separate"/>
      </w:r>
      <w:hyperlink w:anchor="_Toc160991056" w:history="1">
        <w:r w:rsidR="00FB54DC" w:rsidRPr="00EC5CFE">
          <w:rPr>
            <w:rStyle w:val="afff5"/>
            <w:rFonts w:hint="eastAsia"/>
            <w:noProof/>
          </w:rPr>
          <w:t>目</w:t>
        </w:r>
        <w:r w:rsidR="00FB54DC" w:rsidRPr="00EC5CFE">
          <w:rPr>
            <w:rStyle w:val="afff5"/>
            <w:rFonts w:ascii="MS Mincho" w:eastAsia="MS Mincho" w:hAnsi="MS Mincho" w:cs="MS Mincho" w:hint="eastAsia"/>
            <w:noProof/>
          </w:rPr>
          <w:t>  </w:t>
        </w:r>
        <w:r w:rsidR="00FB54DC" w:rsidRPr="00EC5CFE">
          <w:rPr>
            <w:rStyle w:val="afff5"/>
            <w:rFonts w:hint="eastAsia"/>
            <w:noProof/>
          </w:rPr>
          <w:t>次</w:t>
        </w:r>
        <w:r w:rsidR="00FB54DC">
          <w:rPr>
            <w:noProof/>
            <w:webHidden/>
          </w:rPr>
          <w:tab/>
        </w:r>
        <w:r>
          <w:rPr>
            <w:noProof/>
            <w:webHidden/>
          </w:rPr>
          <w:fldChar w:fldCharType="begin"/>
        </w:r>
        <w:r w:rsidR="00FB54DC">
          <w:rPr>
            <w:noProof/>
            <w:webHidden/>
          </w:rPr>
          <w:instrText xml:space="preserve"> PAGEREF _Toc160991056 \h </w:instrText>
        </w:r>
        <w:r>
          <w:rPr>
            <w:noProof/>
            <w:webHidden/>
          </w:rPr>
        </w:r>
        <w:r>
          <w:rPr>
            <w:noProof/>
            <w:webHidden/>
          </w:rPr>
          <w:fldChar w:fldCharType="separate"/>
        </w:r>
        <w:r w:rsidR="00B85C7B">
          <w:rPr>
            <w:noProof/>
            <w:webHidden/>
          </w:rPr>
          <w:t>I</w:t>
        </w:r>
        <w:r>
          <w:rPr>
            <w:noProof/>
            <w:webHidden/>
          </w:rPr>
          <w:fldChar w:fldCharType="end"/>
        </w:r>
      </w:hyperlink>
    </w:p>
    <w:p w14:paraId="505C3F6C"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57" w:history="1">
        <w:r w:rsidRPr="00EC5CFE">
          <w:rPr>
            <w:rStyle w:val="afff5"/>
            <w:rFonts w:hint="eastAsia"/>
            <w:noProof/>
          </w:rPr>
          <w:t>前</w:t>
        </w:r>
        <w:r w:rsidRPr="00EC5CFE">
          <w:rPr>
            <w:rStyle w:val="afff5"/>
            <w:rFonts w:ascii="Cambria Math" w:hAnsi="Cambria Math" w:cs="Cambria Math"/>
            <w:noProof/>
          </w:rPr>
          <w:t>  </w:t>
        </w:r>
        <w:r w:rsidRPr="00EC5CFE">
          <w:rPr>
            <w:rStyle w:val="afff5"/>
            <w:rFonts w:hint="eastAsia"/>
            <w:noProof/>
          </w:rPr>
          <w:t>言</w:t>
        </w:r>
        <w:r>
          <w:rPr>
            <w:noProof/>
            <w:webHidden/>
          </w:rPr>
          <w:tab/>
        </w:r>
        <w:r w:rsidR="00D35A99">
          <w:rPr>
            <w:noProof/>
            <w:webHidden/>
          </w:rPr>
          <w:fldChar w:fldCharType="begin"/>
        </w:r>
        <w:r>
          <w:rPr>
            <w:noProof/>
            <w:webHidden/>
          </w:rPr>
          <w:instrText xml:space="preserve"> PAGEREF _Toc160991057 \h </w:instrText>
        </w:r>
        <w:r w:rsidR="00D35A99">
          <w:rPr>
            <w:noProof/>
            <w:webHidden/>
          </w:rPr>
        </w:r>
        <w:r w:rsidR="00D35A99">
          <w:rPr>
            <w:noProof/>
            <w:webHidden/>
          </w:rPr>
          <w:fldChar w:fldCharType="separate"/>
        </w:r>
        <w:r w:rsidR="00B85C7B">
          <w:rPr>
            <w:noProof/>
            <w:webHidden/>
          </w:rPr>
          <w:t>II</w:t>
        </w:r>
        <w:r w:rsidR="00D35A99">
          <w:rPr>
            <w:noProof/>
            <w:webHidden/>
          </w:rPr>
          <w:fldChar w:fldCharType="end"/>
        </w:r>
      </w:hyperlink>
    </w:p>
    <w:p w14:paraId="7DF9FBA8"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58" w:history="1">
        <w:r w:rsidRPr="00EC5CFE">
          <w:rPr>
            <w:rStyle w:val="afff5"/>
            <w:rFonts w:hint="eastAsia"/>
            <w:noProof/>
          </w:rPr>
          <w:t>引</w:t>
        </w:r>
        <w:r w:rsidRPr="00EC5CFE">
          <w:rPr>
            <w:rStyle w:val="afff5"/>
            <w:rFonts w:ascii="MS Mincho" w:eastAsia="MS Mincho" w:hAnsi="MS Mincho" w:cs="MS Mincho" w:hint="eastAsia"/>
            <w:noProof/>
          </w:rPr>
          <w:t>  </w:t>
        </w:r>
        <w:r w:rsidRPr="00EC5CFE">
          <w:rPr>
            <w:rStyle w:val="afff5"/>
            <w:rFonts w:hint="eastAsia"/>
            <w:noProof/>
          </w:rPr>
          <w:t>言</w:t>
        </w:r>
        <w:r>
          <w:rPr>
            <w:noProof/>
            <w:webHidden/>
          </w:rPr>
          <w:tab/>
        </w:r>
        <w:r w:rsidR="00D35A99">
          <w:rPr>
            <w:noProof/>
            <w:webHidden/>
          </w:rPr>
          <w:fldChar w:fldCharType="begin"/>
        </w:r>
        <w:r>
          <w:rPr>
            <w:noProof/>
            <w:webHidden/>
          </w:rPr>
          <w:instrText xml:space="preserve"> PAGEREF _Toc160991058 \h </w:instrText>
        </w:r>
        <w:r w:rsidR="00D35A99">
          <w:rPr>
            <w:noProof/>
            <w:webHidden/>
          </w:rPr>
        </w:r>
        <w:r w:rsidR="00D35A99">
          <w:rPr>
            <w:noProof/>
            <w:webHidden/>
          </w:rPr>
          <w:fldChar w:fldCharType="separate"/>
        </w:r>
        <w:r w:rsidR="00B85C7B">
          <w:rPr>
            <w:noProof/>
            <w:webHidden/>
          </w:rPr>
          <w:t>III</w:t>
        </w:r>
        <w:r w:rsidR="00D35A99">
          <w:rPr>
            <w:noProof/>
            <w:webHidden/>
          </w:rPr>
          <w:fldChar w:fldCharType="end"/>
        </w:r>
      </w:hyperlink>
    </w:p>
    <w:p w14:paraId="7A384BAC"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0" w:history="1">
        <w:r w:rsidRPr="00EC5CFE">
          <w:rPr>
            <w:rStyle w:val="afff5"/>
            <w:noProof/>
          </w:rPr>
          <w:t>1</w:t>
        </w:r>
        <w:r w:rsidRPr="00EC5CFE">
          <w:rPr>
            <w:rStyle w:val="afff5"/>
            <w:rFonts w:ascii="Times New Roman" w:hint="eastAsia"/>
            <w:noProof/>
          </w:rPr>
          <w:t xml:space="preserve"> </w:t>
        </w:r>
        <w:r w:rsidRPr="00EC5CFE">
          <w:rPr>
            <w:rStyle w:val="afff5"/>
            <w:rFonts w:ascii="Times New Roman" w:hint="eastAsia"/>
            <w:noProof/>
          </w:rPr>
          <w:t>范围</w:t>
        </w:r>
        <w:r>
          <w:rPr>
            <w:noProof/>
            <w:webHidden/>
          </w:rPr>
          <w:tab/>
        </w:r>
        <w:r w:rsidR="00D35A99">
          <w:rPr>
            <w:noProof/>
            <w:webHidden/>
          </w:rPr>
          <w:fldChar w:fldCharType="begin"/>
        </w:r>
        <w:r>
          <w:rPr>
            <w:noProof/>
            <w:webHidden/>
          </w:rPr>
          <w:instrText xml:space="preserve"> PAGEREF _Toc160991060 \h </w:instrText>
        </w:r>
        <w:r w:rsidR="00D35A99">
          <w:rPr>
            <w:noProof/>
            <w:webHidden/>
          </w:rPr>
        </w:r>
        <w:r w:rsidR="00D35A99">
          <w:rPr>
            <w:noProof/>
            <w:webHidden/>
          </w:rPr>
          <w:fldChar w:fldCharType="separate"/>
        </w:r>
        <w:r w:rsidR="00B85C7B">
          <w:rPr>
            <w:noProof/>
            <w:webHidden/>
          </w:rPr>
          <w:t>1</w:t>
        </w:r>
        <w:r w:rsidR="00D35A99">
          <w:rPr>
            <w:noProof/>
            <w:webHidden/>
          </w:rPr>
          <w:fldChar w:fldCharType="end"/>
        </w:r>
      </w:hyperlink>
    </w:p>
    <w:p w14:paraId="5CBBF833"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1" w:history="1">
        <w:r w:rsidRPr="00EC5CFE">
          <w:rPr>
            <w:rStyle w:val="afff5"/>
            <w:noProof/>
          </w:rPr>
          <w:t>2</w:t>
        </w:r>
        <w:r w:rsidRPr="00EC5CFE">
          <w:rPr>
            <w:rStyle w:val="afff5"/>
            <w:rFonts w:ascii="Times New Roman" w:hint="eastAsia"/>
            <w:noProof/>
          </w:rPr>
          <w:t xml:space="preserve"> </w:t>
        </w:r>
        <w:r w:rsidRPr="00EC5CFE">
          <w:rPr>
            <w:rStyle w:val="afff5"/>
            <w:rFonts w:ascii="Times New Roman" w:hint="eastAsia"/>
            <w:noProof/>
          </w:rPr>
          <w:t>规范性引用文件</w:t>
        </w:r>
        <w:r>
          <w:rPr>
            <w:noProof/>
            <w:webHidden/>
          </w:rPr>
          <w:tab/>
        </w:r>
        <w:r w:rsidR="00D35A99">
          <w:rPr>
            <w:noProof/>
            <w:webHidden/>
          </w:rPr>
          <w:fldChar w:fldCharType="begin"/>
        </w:r>
        <w:r>
          <w:rPr>
            <w:noProof/>
            <w:webHidden/>
          </w:rPr>
          <w:instrText xml:space="preserve"> PAGEREF _Toc160991061 \h </w:instrText>
        </w:r>
        <w:r w:rsidR="00D35A99">
          <w:rPr>
            <w:noProof/>
            <w:webHidden/>
          </w:rPr>
        </w:r>
        <w:r w:rsidR="00D35A99">
          <w:rPr>
            <w:noProof/>
            <w:webHidden/>
          </w:rPr>
          <w:fldChar w:fldCharType="separate"/>
        </w:r>
        <w:r w:rsidR="00B85C7B">
          <w:rPr>
            <w:noProof/>
            <w:webHidden/>
          </w:rPr>
          <w:t>1</w:t>
        </w:r>
        <w:r w:rsidR="00D35A99">
          <w:rPr>
            <w:noProof/>
            <w:webHidden/>
          </w:rPr>
          <w:fldChar w:fldCharType="end"/>
        </w:r>
      </w:hyperlink>
    </w:p>
    <w:p w14:paraId="322D99F7"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2" w:history="1">
        <w:r w:rsidRPr="00EC5CFE">
          <w:rPr>
            <w:rStyle w:val="afff5"/>
            <w:noProof/>
          </w:rPr>
          <w:t>3</w:t>
        </w:r>
        <w:r w:rsidRPr="00EC5CFE">
          <w:rPr>
            <w:rStyle w:val="afff5"/>
            <w:rFonts w:ascii="Times New Roman" w:hint="eastAsia"/>
            <w:noProof/>
          </w:rPr>
          <w:t xml:space="preserve"> </w:t>
        </w:r>
        <w:r w:rsidRPr="00EC5CFE">
          <w:rPr>
            <w:rStyle w:val="afff5"/>
            <w:rFonts w:ascii="Times New Roman" w:hint="eastAsia"/>
            <w:noProof/>
          </w:rPr>
          <w:t>术语和定义</w:t>
        </w:r>
        <w:r>
          <w:rPr>
            <w:noProof/>
            <w:webHidden/>
          </w:rPr>
          <w:tab/>
        </w:r>
        <w:r w:rsidR="00D35A99">
          <w:rPr>
            <w:noProof/>
            <w:webHidden/>
          </w:rPr>
          <w:fldChar w:fldCharType="begin"/>
        </w:r>
        <w:r>
          <w:rPr>
            <w:noProof/>
            <w:webHidden/>
          </w:rPr>
          <w:instrText xml:space="preserve"> PAGEREF _Toc160991062 \h </w:instrText>
        </w:r>
        <w:r w:rsidR="00D35A99">
          <w:rPr>
            <w:noProof/>
            <w:webHidden/>
          </w:rPr>
        </w:r>
        <w:r w:rsidR="00D35A99">
          <w:rPr>
            <w:noProof/>
            <w:webHidden/>
          </w:rPr>
          <w:fldChar w:fldCharType="separate"/>
        </w:r>
        <w:r w:rsidR="00B85C7B">
          <w:rPr>
            <w:noProof/>
            <w:webHidden/>
          </w:rPr>
          <w:t>1</w:t>
        </w:r>
        <w:r w:rsidR="00D35A99">
          <w:rPr>
            <w:noProof/>
            <w:webHidden/>
          </w:rPr>
          <w:fldChar w:fldCharType="end"/>
        </w:r>
      </w:hyperlink>
    </w:p>
    <w:p w14:paraId="1A785F9E"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3" w:history="1">
        <w:r w:rsidRPr="00EC5CFE">
          <w:rPr>
            <w:rStyle w:val="afff5"/>
            <w:noProof/>
          </w:rPr>
          <w:t>4</w:t>
        </w:r>
        <w:r w:rsidRPr="00EC5CFE">
          <w:rPr>
            <w:rStyle w:val="afff5"/>
            <w:rFonts w:ascii="Times New Roman"/>
            <w:noProof/>
          </w:rPr>
          <w:t xml:space="preserve"> MBD</w:t>
        </w:r>
        <w:r w:rsidRPr="00EC5CFE">
          <w:rPr>
            <w:rStyle w:val="afff5"/>
            <w:rFonts w:ascii="Times New Roman" w:hint="eastAsia"/>
            <w:noProof/>
          </w:rPr>
          <w:t>产品设计流程</w:t>
        </w:r>
        <w:r>
          <w:rPr>
            <w:noProof/>
            <w:webHidden/>
          </w:rPr>
          <w:tab/>
        </w:r>
        <w:r w:rsidR="00D35A99">
          <w:rPr>
            <w:noProof/>
            <w:webHidden/>
          </w:rPr>
          <w:fldChar w:fldCharType="begin"/>
        </w:r>
        <w:r>
          <w:rPr>
            <w:noProof/>
            <w:webHidden/>
          </w:rPr>
          <w:instrText xml:space="preserve"> PAGEREF _Toc160991063 \h </w:instrText>
        </w:r>
        <w:r w:rsidR="00D35A99">
          <w:rPr>
            <w:noProof/>
            <w:webHidden/>
          </w:rPr>
        </w:r>
        <w:r w:rsidR="00D35A99">
          <w:rPr>
            <w:noProof/>
            <w:webHidden/>
          </w:rPr>
          <w:fldChar w:fldCharType="separate"/>
        </w:r>
        <w:r w:rsidR="00B85C7B">
          <w:rPr>
            <w:noProof/>
            <w:webHidden/>
          </w:rPr>
          <w:t>4</w:t>
        </w:r>
        <w:r w:rsidR="00D35A99">
          <w:rPr>
            <w:noProof/>
            <w:webHidden/>
          </w:rPr>
          <w:fldChar w:fldCharType="end"/>
        </w:r>
      </w:hyperlink>
    </w:p>
    <w:p w14:paraId="16F8DD6F"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4" w:history="1">
        <w:r w:rsidRPr="00EC5CFE">
          <w:rPr>
            <w:rStyle w:val="afff5"/>
            <w:noProof/>
          </w:rPr>
          <w:t>5</w:t>
        </w:r>
        <w:r w:rsidRPr="00EC5CFE">
          <w:rPr>
            <w:rStyle w:val="afff5"/>
            <w:rFonts w:ascii="Times New Roman" w:hint="eastAsia"/>
            <w:noProof/>
          </w:rPr>
          <w:t xml:space="preserve"> </w:t>
        </w:r>
        <w:r w:rsidRPr="00EC5CFE">
          <w:rPr>
            <w:rStyle w:val="afff5"/>
            <w:rFonts w:ascii="Times New Roman" w:hint="eastAsia"/>
            <w:noProof/>
          </w:rPr>
          <w:t>三维建模的原则及要求</w:t>
        </w:r>
        <w:r>
          <w:rPr>
            <w:noProof/>
            <w:webHidden/>
          </w:rPr>
          <w:tab/>
        </w:r>
        <w:r w:rsidR="00D35A99">
          <w:rPr>
            <w:noProof/>
            <w:webHidden/>
          </w:rPr>
          <w:fldChar w:fldCharType="begin"/>
        </w:r>
        <w:r>
          <w:rPr>
            <w:noProof/>
            <w:webHidden/>
          </w:rPr>
          <w:instrText xml:space="preserve"> PAGEREF _Toc160991064 \h </w:instrText>
        </w:r>
        <w:r w:rsidR="00D35A99">
          <w:rPr>
            <w:noProof/>
            <w:webHidden/>
          </w:rPr>
        </w:r>
        <w:r w:rsidR="00D35A99">
          <w:rPr>
            <w:noProof/>
            <w:webHidden/>
          </w:rPr>
          <w:fldChar w:fldCharType="separate"/>
        </w:r>
        <w:r w:rsidR="00B85C7B">
          <w:rPr>
            <w:noProof/>
            <w:webHidden/>
          </w:rPr>
          <w:t>5</w:t>
        </w:r>
        <w:r w:rsidR="00D35A99">
          <w:rPr>
            <w:noProof/>
            <w:webHidden/>
          </w:rPr>
          <w:fldChar w:fldCharType="end"/>
        </w:r>
      </w:hyperlink>
    </w:p>
    <w:p w14:paraId="6453A52B"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5" w:history="1">
        <w:r w:rsidRPr="00EC5CFE">
          <w:rPr>
            <w:rStyle w:val="afff5"/>
            <w:rFonts w:cs="黑体"/>
            <w:noProof/>
          </w:rPr>
          <w:t>6</w:t>
        </w:r>
        <w:r w:rsidRPr="00EC5CFE">
          <w:rPr>
            <w:rStyle w:val="afff5"/>
            <w:rFonts w:hAnsi="黑体" w:cs="黑体" w:hint="eastAsia"/>
            <w:noProof/>
          </w:rPr>
          <w:t xml:space="preserve"> 建模环境的通用设置</w:t>
        </w:r>
        <w:r>
          <w:rPr>
            <w:noProof/>
            <w:webHidden/>
          </w:rPr>
          <w:tab/>
        </w:r>
        <w:r w:rsidR="00D35A99">
          <w:rPr>
            <w:noProof/>
            <w:webHidden/>
          </w:rPr>
          <w:fldChar w:fldCharType="begin"/>
        </w:r>
        <w:r>
          <w:rPr>
            <w:noProof/>
            <w:webHidden/>
          </w:rPr>
          <w:instrText xml:space="preserve"> PAGEREF _Toc160991065 \h </w:instrText>
        </w:r>
        <w:r w:rsidR="00D35A99">
          <w:rPr>
            <w:noProof/>
            <w:webHidden/>
          </w:rPr>
        </w:r>
        <w:r w:rsidR="00D35A99">
          <w:rPr>
            <w:noProof/>
            <w:webHidden/>
          </w:rPr>
          <w:fldChar w:fldCharType="separate"/>
        </w:r>
        <w:r w:rsidR="00B85C7B">
          <w:rPr>
            <w:noProof/>
            <w:webHidden/>
          </w:rPr>
          <w:t>6</w:t>
        </w:r>
        <w:r w:rsidR="00D35A99">
          <w:rPr>
            <w:noProof/>
            <w:webHidden/>
          </w:rPr>
          <w:fldChar w:fldCharType="end"/>
        </w:r>
      </w:hyperlink>
    </w:p>
    <w:p w14:paraId="77F44526"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6" w:history="1">
        <w:r w:rsidRPr="00EC5CFE">
          <w:rPr>
            <w:rStyle w:val="afff5"/>
            <w:noProof/>
          </w:rPr>
          <w:t>7</w:t>
        </w:r>
        <w:r w:rsidRPr="00EC5CFE">
          <w:rPr>
            <w:rStyle w:val="afff5"/>
            <w:rFonts w:ascii="Times New Roman" w:hint="eastAsia"/>
            <w:noProof/>
          </w:rPr>
          <w:t xml:space="preserve"> </w:t>
        </w:r>
        <w:r w:rsidRPr="00EC5CFE">
          <w:rPr>
            <w:rStyle w:val="afff5"/>
            <w:rFonts w:ascii="Times New Roman" w:hint="eastAsia"/>
            <w:noProof/>
          </w:rPr>
          <w:t>文件目录与命名原则</w:t>
        </w:r>
        <w:r>
          <w:rPr>
            <w:noProof/>
            <w:webHidden/>
          </w:rPr>
          <w:tab/>
        </w:r>
        <w:r w:rsidR="00D35A99">
          <w:rPr>
            <w:noProof/>
            <w:webHidden/>
          </w:rPr>
          <w:fldChar w:fldCharType="begin"/>
        </w:r>
        <w:r>
          <w:rPr>
            <w:noProof/>
            <w:webHidden/>
          </w:rPr>
          <w:instrText xml:space="preserve"> PAGEREF _Toc160991066 \h </w:instrText>
        </w:r>
        <w:r w:rsidR="00D35A99">
          <w:rPr>
            <w:noProof/>
            <w:webHidden/>
          </w:rPr>
        </w:r>
        <w:r w:rsidR="00D35A99">
          <w:rPr>
            <w:noProof/>
            <w:webHidden/>
          </w:rPr>
          <w:fldChar w:fldCharType="separate"/>
        </w:r>
        <w:r w:rsidR="00B85C7B">
          <w:rPr>
            <w:noProof/>
            <w:webHidden/>
          </w:rPr>
          <w:t>7</w:t>
        </w:r>
        <w:r w:rsidR="00D35A99">
          <w:rPr>
            <w:noProof/>
            <w:webHidden/>
          </w:rPr>
          <w:fldChar w:fldCharType="end"/>
        </w:r>
      </w:hyperlink>
    </w:p>
    <w:p w14:paraId="710DBD89"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7" w:history="1">
        <w:r w:rsidRPr="00EC5CFE">
          <w:rPr>
            <w:rStyle w:val="afff5"/>
            <w:noProof/>
          </w:rPr>
          <w:t>8</w:t>
        </w:r>
        <w:r w:rsidRPr="00EC5CFE">
          <w:rPr>
            <w:rStyle w:val="afff5"/>
            <w:rFonts w:ascii="Times New Roman" w:hint="eastAsia"/>
            <w:noProof/>
          </w:rPr>
          <w:t xml:space="preserve"> </w:t>
        </w:r>
        <w:r w:rsidRPr="00EC5CFE">
          <w:rPr>
            <w:rStyle w:val="afff5"/>
            <w:rFonts w:ascii="Times New Roman" w:hint="eastAsia"/>
            <w:noProof/>
          </w:rPr>
          <w:t>三维建模的特征应用要求</w:t>
        </w:r>
        <w:r>
          <w:rPr>
            <w:noProof/>
            <w:webHidden/>
          </w:rPr>
          <w:tab/>
        </w:r>
        <w:r w:rsidR="00D35A99">
          <w:rPr>
            <w:noProof/>
            <w:webHidden/>
          </w:rPr>
          <w:fldChar w:fldCharType="begin"/>
        </w:r>
        <w:r>
          <w:rPr>
            <w:noProof/>
            <w:webHidden/>
          </w:rPr>
          <w:instrText xml:space="preserve"> PAGEREF _Toc160991067 \h </w:instrText>
        </w:r>
        <w:r w:rsidR="00D35A99">
          <w:rPr>
            <w:noProof/>
            <w:webHidden/>
          </w:rPr>
        </w:r>
        <w:r w:rsidR="00D35A99">
          <w:rPr>
            <w:noProof/>
            <w:webHidden/>
          </w:rPr>
          <w:fldChar w:fldCharType="separate"/>
        </w:r>
        <w:r w:rsidR="00B85C7B">
          <w:rPr>
            <w:noProof/>
            <w:webHidden/>
          </w:rPr>
          <w:t>8</w:t>
        </w:r>
        <w:r w:rsidR="00D35A99">
          <w:rPr>
            <w:noProof/>
            <w:webHidden/>
          </w:rPr>
          <w:fldChar w:fldCharType="end"/>
        </w:r>
      </w:hyperlink>
    </w:p>
    <w:p w14:paraId="372D1EFD"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8" w:history="1">
        <w:r w:rsidRPr="00EC5CFE">
          <w:rPr>
            <w:rStyle w:val="afff5"/>
            <w:noProof/>
          </w:rPr>
          <w:t>9</w:t>
        </w:r>
        <w:r w:rsidRPr="00EC5CFE">
          <w:rPr>
            <w:rStyle w:val="afff5"/>
            <w:rFonts w:ascii="Times New Roman" w:hint="eastAsia"/>
            <w:noProof/>
          </w:rPr>
          <w:t xml:space="preserve"> </w:t>
        </w:r>
        <w:r w:rsidRPr="00EC5CFE">
          <w:rPr>
            <w:rStyle w:val="afff5"/>
            <w:rFonts w:ascii="Times New Roman" w:hint="eastAsia"/>
            <w:noProof/>
          </w:rPr>
          <w:t>三维建模的精度要求</w:t>
        </w:r>
        <w:r>
          <w:rPr>
            <w:noProof/>
            <w:webHidden/>
          </w:rPr>
          <w:tab/>
        </w:r>
        <w:r w:rsidR="00D35A99">
          <w:rPr>
            <w:noProof/>
            <w:webHidden/>
          </w:rPr>
          <w:fldChar w:fldCharType="begin"/>
        </w:r>
        <w:r>
          <w:rPr>
            <w:noProof/>
            <w:webHidden/>
          </w:rPr>
          <w:instrText xml:space="preserve"> PAGEREF _Toc160991068 \h </w:instrText>
        </w:r>
        <w:r w:rsidR="00D35A99">
          <w:rPr>
            <w:noProof/>
            <w:webHidden/>
          </w:rPr>
        </w:r>
        <w:r w:rsidR="00D35A99">
          <w:rPr>
            <w:noProof/>
            <w:webHidden/>
          </w:rPr>
          <w:fldChar w:fldCharType="separate"/>
        </w:r>
        <w:r w:rsidR="00B85C7B">
          <w:rPr>
            <w:noProof/>
            <w:webHidden/>
          </w:rPr>
          <w:t>10</w:t>
        </w:r>
        <w:r w:rsidR="00D35A99">
          <w:rPr>
            <w:noProof/>
            <w:webHidden/>
          </w:rPr>
          <w:fldChar w:fldCharType="end"/>
        </w:r>
      </w:hyperlink>
    </w:p>
    <w:p w14:paraId="590AB13E"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69" w:history="1">
        <w:r w:rsidRPr="00EC5CFE">
          <w:rPr>
            <w:rStyle w:val="afff5"/>
            <w:noProof/>
          </w:rPr>
          <w:t>10</w:t>
        </w:r>
        <w:r w:rsidRPr="00EC5CFE">
          <w:rPr>
            <w:rStyle w:val="afff5"/>
            <w:rFonts w:ascii="Times New Roman" w:hint="eastAsia"/>
            <w:noProof/>
          </w:rPr>
          <w:t xml:space="preserve"> </w:t>
        </w:r>
        <w:r w:rsidRPr="00EC5CFE">
          <w:rPr>
            <w:rStyle w:val="afff5"/>
            <w:rFonts w:ascii="Times New Roman" w:hint="eastAsia"/>
            <w:noProof/>
          </w:rPr>
          <w:t>标准件、外购件建模要求</w:t>
        </w:r>
        <w:r>
          <w:rPr>
            <w:noProof/>
            <w:webHidden/>
          </w:rPr>
          <w:tab/>
        </w:r>
        <w:r w:rsidR="00D35A99">
          <w:rPr>
            <w:noProof/>
            <w:webHidden/>
          </w:rPr>
          <w:fldChar w:fldCharType="begin"/>
        </w:r>
        <w:r>
          <w:rPr>
            <w:noProof/>
            <w:webHidden/>
          </w:rPr>
          <w:instrText xml:space="preserve"> PAGEREF _Toc160991069 \h </w:instrText>
        </w:r>
        <w:r w:rsidR="00D35A99">
          <w:rPr>
            <w:noProof/>
            <w:webHidden/>
          </w:rPr>
        </w:r>
        <w:r w:rsidR="00D35A99">
          <w:rPr>
            <w:noProof/>
            <w:webHidden/>
          </w:rPr>
          <w:fldChar w:fldCharType="separate"/>
        </w:r>
        <w:r w:rsidR="00B85C7B">
          <w:rPr>
            <w:noProof/>
            <w:webHidden/>
          </w:rPr>
          <w:t>10</w:t>
        </w:r>
        <w:r w:rsidR="00D35A99">
          <w:rPr>
            <w:noProof/>
            <w:webHidden/>
          </w:rPr>
          <w:fldChar w:fldCharType="end"/>
        </w:r>
      </w:hyperlink>
    </w:p>
    <w:p w14:paraId="0A3E6F7E"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70" w:history="1">
        <w:r w:rsidRPr="00EC5CFE">
          <w:rPr>
            <w:rStyle w:val="afff5"/>
            <w:noProof/>
          </w:rPr>
          <w:t>11</w:t>
        </w:r>
        <w:r w:rsidRPr="00EC5CFE">
          <w:rPr>
            <w:rStyle w:val="afff5"/>
            <w:rFonts w:ascii="Times New Roman" w:hint="eastAsia"/>
            <w:noProof/>
          </w:rPr>
          <w:t xml:space="preserve"> </w:t>
        </w:r>
        <w:r w:rsidRPr="00EC5CFE">
          <w:rPr>
            <w:rStyle w:val="afff5"/>
            <w:rFonts w:ascii="Times New Roman" w:hint="eastAsia"/>
            <w:noProof/>
          </w:rPr>
          <w:t>模型的使用要求</w:t>
        </w:r>
        <w:r>
          <w:rPr>
            <w:noProof/>
            <w:webHidden/>
          </w:rPr>
          <w:tab/>
        </w:r>
        <w:r w:rsidR="00D35A99">
          <w:rPr>
            <w:noProof/>
            <w:webHidden/>
          </w:rPr>
          <w:fldChar w:fldCharType="begin"/>
        </w:r>
        <w:r>
          <w:rPr>
            <w:noProof/>
            <w:webHidden/>
          </w:rPr>
          <w:instrText xml:space="preserve"> PAGEREF _Toc160991070 \h </w:instrText>
        </w:r>
        <w:r w:rsidR="00D35A99">
          <w:rPr>
            <w:noProof/>
            <w:webHidden/>
          </w:rPr>
        </w:r>
        <w:r w:rsidR="00D35A99">
          <w:rPr>
            <w:noProof/>
            <w:webHidden/>
          </w:rPr>
          <w:fldChar w:fldCharType="separate"/>
        </w:r>
        <w:r w:rsidR="00B85C7B">
          <w:rPr>
            <w:noProof/>
            <w:webHidden/>
          </w:rPr>
          <w:t>11</w:t>
        </w:r>
        <w:r w:rsidR="00D35A99">
          <w:rPr>
            <w:noProof/>
            <w:webHidden/>
          </w:rPr>
          <w:fldChar w:fldCharType="end"/>
        </w:r>
      </w:hyperlink>
    </w:p>
    <w:p w14:paraId="1847F1B1"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71" w:history="1">
        <w:r w:rsidRPr="00EC5CFE">
          <w:rPr>
            <w:rStyle w:val="afff5"/>
            <w:noProof/>
          </w:rPr>
          <w:t>12</w:t>
        </w:r>
        <w:r w:rsidRPr="00EC5CFE">
          <w:rPr>
            <w:rStyle w:val="afff5"/>
            <w:rFonts w:ascii="Times New Roman" w:hint="eastAsia"/>
            <w:noProof/>
          </w:rPr>
          <w:t xml:space="preserve"> </w:t>
        </w:r>
        <w:r w:rsidRPr="00EC5CFE">
          <w:rPr>
            <w:rStyle w:val="afff5"/>
            <w:rFonts w:ascii="Times New Roman" w:hint="eastAsia"/>
            <w:noProof/>
          </w:rPr>
          <w:t>模型简化</w:t>
        </w:r>
        <w:r>
          <w:rPr>
            <w:noProof/>
            <w:webHidden/>
          </w:rPr>
          <w:tab/>
        </w:r>
        <w:r w:rsidR="00D35A99">
          <w:rPr>
            <w:noProof/>
            <w:webHidden/>
          </w:rPr>
          <w:fldChar w:fldCharType="begin"/>
        </w:r>
        <w:r>
          <w:rPr>
            <w:noProof/>
            <w:webHidden/>
          </w:rPr>
          <w:instrText xml:space="preserve"> PAGEREF _Toc160991071 \h </w:instrText>
        </w:r>
        <w:r w:rsidR="00D35A99">
          <w:rPr>
            <w:noProof/>
            <w:webHidden/>
          </w:rPr>
        </w:r>
        <w:r w:rsidR="00D35A99">
          <w:rPr>
            <w:noProof/>
            <w:webHidden/>
          </w:rPr>
          <w:fldChar w:fldCharType="separate"/>
        </w:r>
        <w:r w:rsidR="00B85C7B">
          <w:rPr>
            <w:noProof/>
            <w:webHidden/>
          </w:rPr>
          <w:t>11</w:t>
        </w:r>
        <w:r w:rsidR="00D35A99">
          <w:rPr>
            <w:noProof/>
            <w:webHidden/>
          </w:rPr>
          <w:fldChar w:fldCharType="end"/>
        </w:r>
      </w:hyperlink>
    </w:p>
    <w:p w14:paraId="1B0FE0A1"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72" w:history="1">
        <w:r w:rsidRPr="00EC5CFE">
          <w:rPr>
            <w:rStyle w:val="afff5"/>
            <w:noProof/>
          </w:rPr>
          <w:t>13</w:t>
        </w:r>
        <w:r w:rsidRPr="00EC5CFE">
          <w:rPr>
            <w:rStyle w:val="afff5"/>
            <w:rFonts w:ascii="Times New Roman" w:hint="eastAsia"/>
            <w:noProof/>
          </w:rPr>
          <w:t xml:space="preserve"> </w:t>
        </w:r>
        <w:r w:rsidRPr="00EC5CFE">
          <w:rPr>
            <w:rStyle w:val="afff5"/>
            <w:rFonts w:ascii="Times New Roman" w:hint="eastAsia"/>
            <w:noProof/>
          </w:rPr>
          <w:t>模型检查</w:t>
        </w:r>
        <w:r>
          <w:rPr>
            <w:noProof/>
            <w:webHidden/>
          </w:rPr>
          <w:tab/>
        </w:r>
        <w:r w:rsidR="00D35A99">
          <w:rPr>
            <w:noProof/>
            <w:webHidden/>
          </w:rPr>
          <w:fldChar w:fldCharType="begin"/>
        </w:r>
        <w:r>
          <w:rPr>
            <w:noProof/>
            <w:webHidden/>
          </w:rPr>
          <w:instrText xml:space="preserve"> PAGEREF _Toc160991072 \h </w:instrText>
        </w:r>
        <w:r w:rsidR="00D35A99">
          <w:rPr>
            <w:noProof/>
            <w:webHidden/>
          </w:rPr>
        </w:r>
        <w:r w:rsidR="00D35A99">
          <w:rPr>
            <w:noProof/>
            <w:webHidden/>
          </w:rPr>
          <w:fldChar w:fldCharType="separate"/>
        </w:r>
        <w:r w:rsidR="00B85C7B">
          <w:rPr>
            <w:noProof/>
            <w:webHidden/>
          </w:rPr>
          <w:t>12</w:t>
        </w:r>
        <w:r w:rsidR="00D35A99">
          <w:rPr>
            <w:noProof/>
            <w:webHidden/>
          </w:rPr>
          <w:fldChar w:fldCharType="end"/>
        </w:r>
      </w:hyperlink>
    </w:p>
    <w:p w14:paraId="4B294559" w14:textId="77777777" w:rsidR="00FB54DC" w:rsidRDefault="00FB54DC" w:rsidP="00FB54DC">
      <w:pPr>
        <w:pStyle w:val="TOC1"/>
        <w:spacing w:before="78" w:after="78"/>
        <w:rPr>
          <w:rFonts w:asciiTheme="minorHAnsi" w:eastAsiaTheme="minorEastAsia" w:hAnsiTheme="minorHAnsi" w:cstheme="minorBidi"/>
          <w:noProof/>
          <w:szCs w:val="22"/>
        </w:rPr>
      </w:pPr>
      <w:hyperlink w:anchor="_Toc160991073" w:history="1">
        <w:r w:rsidRPr="00EC5CFE">
          <w:rPr>
            <w:rStyle w:val="afff5"/>
            <w:rFonts w:hint="eastAsia"/>
            <w:noProof/>
          </w:rPr>
          <w:t>附　录　A</w:t>
        </w:r>
        <w:r w:rsidRPr="00EC5CFE">
          <w:rPr>
            <w:rStyle w:val="afff5"/>
            <w:rFonts w:ascii="Times New Roman" w:hint="eastAsia"/>
            <w:noProof/>
          </w:rPr>
          <w:t xml:space="preserve"> </w:t>
        </w:r>
        <w:r w:rsidRPr="00EC5CFE">
          <w:rPr>
            <w:rStyle w:val="afff5"/>
            <w:rFonts w:ascii="Times New Roman" w:hint="eastAsia"/>
            <w:noProof/>
          </w:rPr>
          <w:t>（规范性）</w:t>
        </w:r>
        <w:r w:rsidRPr="00EC5CFE">
          <w:rPr>
            <w:rStyle w:val="afff5"/>
            <w:rFonts w:ascii="Times New Roman"/>
            <w:noProof/>
          </w:rPr>
          <w:t xml:space="preserve"> </w:t>
        </w:r>
        <w:r w:rsidRPr="00EC5CFE">
          <w:rPr>
            <w:rStyle w:val="afff5"/>
            <w:rFonts w:hint="eastAsia"/>
            <w:noProof/>
          </w:rPr>
          <w:t>产品设计流程图</w:t>
        </w:r>
        <w:r>
          <w:rPr>
            <w:noProof/>
            <w:webHidden/>
          </w:rPr>
          <w:tab/>
        </w:r>
        <w:r w:rsidR="00D35A99">
          <w:rPr>
            <w:noProof/>
            <w:webHidden/>
          </w:rPr>
          <w:fldChar w:fldCharType="begin"/>
        </w:r>
        <w:r>
          <w:rPr>
            <w:noProof/>
            <w:webHidden/>
          </w:rPr>
          <w:instrText xml:space="preserve"> PAGEREF _Toc160991073 \h </w:instrText>
        </w:r>
        <w:r w:rsidR="00D35A99">
          <w:rPr>
            <w:noProof/>
            <w:webHidden/>
          </w:rPr>
        </w:r>
        <w:r w:rsidR="00D35A99">
          <w:rPr>
            <w:noProof/>
            <w:webHidden/>
          </w:rPr>
          <w:fldChar w:fldCharType="separate"/>
        </w:r>
        <w:r w:rsidR="00B85C7B">
          <w:rPr>
            <w:noProof/>
            <w:webHidden/>
          </w:rPr>
          <w:t>13</w:t>
        </w:r>
        <w:r w:rsidR="00D35A99">
          <w:rPr>
            <w:noProof/>
            <w:webHidden/>
          </w:rPr>
          <w:fldChar w:fldCharType="end"/>
        </w:r>
      </w:hyperlink>
    </w:p>
    <w:p w14:paraId="09563E67" w14:textId="77777777" w:rsidR="00FB54DC" w:rsidRDefault="00FB54DC" w:rsidP="00B85C7B">
      <w:pPr>
        <w:pStyle w:val="TOC1"/>
        <w:spacing w:before="78" w:after="78"/>
        <w:rPr>
          <w:rFonts w:asciiTheme="minorHAnsi" w:eastAsiaTheme="minorEastAsia" w:hAnsiTheme="minorHAnsi" w:cstheme="minorBidi"/>
          <w:noProof/>
          <w:szCs w:val="22"/>
        </w:rPr>
      </w:pPr>
      <w:hyperlink w:anchor="_Toc160991074" w:history="1">
        <w:r w:rsidRPr="00EC5CFE">
          <w:rPr>
            <w:rStyle w:val="afff5"/>
            <w:rFonts w:hint="eastAsia"/>
            <w:noProof/>
          </w:rPr>
          <w:t>附　录　B</w:t>
        </w:r>
        <w:r w:rsidRPr="00EC5CFE">
          <w:rPr>
            <w:rStyle w:val="afff5"/>
            <w:rFonts w:ascii="Times New Roman" w:hint="eastAsia"/>
            <w:noProof/>
          </w:rPr>
          <w:t xml:space="preserve"> </w:t>
        </w:r>
        <w:r w:rsidRPr="00EC5CFE">
          <w:rPr>
            <w:rStyle w:val="afff5"/>
            <w:rFonts w:ascii="Times New Roman" w:hint="eastAsia"/>
            <w:noProof/>
          </w:rPr>
          <w:t>（规范性）</w:t>
        </w:r>
        <w:r w:rsidRPr="00EC5CFE">
          <w:rPr>
            <w:rStyle w:val="afff5"/>
            <w:rFonts w:ascii="Times New Roman"/>
            <w:noProof/>
          </w:rPr>
          <w:t xml:space="preserve"> </w:t>
        </w:r>
        <w:r w:rsidRPr="00EC5CFE">
          <w:rPr>
            <w:rStyle w:val="afff5"/>
            <w:rFonts w:ascii="Times New Roman" w:hint="eastAsia"/>
            <w:noProof/>
          </w:rPr>
          <w:t>三维设计软件中建模常用设置</w:t>
        </w:r>
        <w:r>
          <w:rPr>
            <w:noProof/>
            <w:webHidden/>
          </w:rPr>
          <w:tab/>
        </w:r>
        <w:r w:rsidR="00D35A99">
          <w:rPr>
            <w:noProof/>
            <w:webHidden/>
          </w:rPr>
          <w:fldChar w:fldCharType="begin"/>
        </w:r>
        <w:r>
          <w:rPr>
            <w:noProof/>
            <w:webHidden/>
          </w:rPr>
          <w:instrText xml:space="preserve"> PAGEREF _Toc160991074 \h </w:instrText>
        </w:r>
        <w:r w:rsidR="00D35A99">
          <w:rPr>
            <w:noProof/>
            <w:webHidden/>
          </w:rPr>
        </w:r>
        <w:r w:rsidR="00D35A99">
          <w:rPr>
            <w:noProof/>
            <w:webHidden/>
          </w:rPr>
          <w:fldChar w:fldCharType="separate"/>
        </w:r>
        <w:r w:rsidR="00B85C7B">
          <w:rPr>
            <w:noProof/>
            <w:webHidden/>
          </w:rPr>
          <w:t>15</w:t>
        </w:r>
        <w:r w:rsidR="00D35A99">
          <w:rPr>
            <w:noProof/>
            <w:webHidden/>
          </w:rPr>
          <w:fldChar w:fldCharType="end"/>
        </w:r>
      </w:hyperlink>
    </w:p>
    <w:p w14:paraId="4CA4AB71" w14:textId="77777777" w:rsidR="001028CC" w:rsidRDefault="00D35A99">
      <w:pPr>
        <w:pStyle w:val="afff0"/>
      </w:pPr>
      <w:r>
        <w:rPr>
          <w:kern w:val="2"/>
          <w:szCs w:val="21"/>
        </w:rPr>
        <w:fldChar w:fldCharType="end"/>
      </w:r>
    </w:p>
    <w:p w14:paraId="6451E677" w14:textId="77777777" w:rsidR="001028CC" w:rsidRDefault="003121AE">
      <w:pPr>
        <w:pStyle w:val="afffffc"/>
      </w:pPr>
      <w:bookmarkStart w:id="16" w:name="_Toc160991057"/>
      <w:r>
        <w:rPr>
          <w:rFonts w:hint="eastAsia"/>
        </w:rPr>
        <w:lastRenderedPageBreak/>
        <w:t>前</w:t>
      </w:r>
      <w:bookmarkStart w:id="17" w:name="BKQY"/>
      <w:r>
        <w:rPr>
          <w:rFonts w:ascii="Cambria Math" w:hAnsi="Cambria Math" w:cs="Cambria Math"/>
        </w:rPr>
        <w:t>  </w:t>
      </w:r>
      <w:r>
        <w:rPr>
          <w:rFonts w:hint="eastAsia"/>
        </w:rPr>
        <w:t>言</w:t>
      </w:r>
      <w:bookmarkEnd w:id="16"/>
      <w:bookmarkEnd w:id="17"/>
    </w:p>
    <w:p w14:paraId="350349F5"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5A3916F7"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T/CNEA ××××《基于模型定义的核电设备设计 第1部分：数字化三维建模要求》与T/CNEA ××××《基于模型定义的核电设备设计 第2部分：数字化三维模型装配要求》、T/CNEA ××××《</w:t>
      </w:r>
      <w:r w:rsidR="00FE23F4">
        <w:rPr>
          <w:rFonts w:hint="eastAsia"/>
          <w:color w:val="000000"/>
          <w:sz w:val="21"/>
          <w:szCs w:val="21"/>
        </w:rPr>
        <w:t>基于模型定义的核电设备设计</w:t>
      </w:r>
      <w:r>
        <w:rPr>
          <w:rFonts w:hint="eastAsia"/>
          <w:color w:val="000000"/>
          <w:sz w:val="21"/>
          <w:szCs w:val="21"/>
        </w:rPr>
        <w:t>第3部分 PMI产品制造信息及二维制图技术要求》共同构成支撑《基于模型定义的核电设备设计》团体标准体系。</w:t>
      </w:r>
    </w:p>
    <w:p w14:paraId="5B32EF33"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本文件是T/CNEA ××××《基于模型定义的核电设备设计》的第1部分。</w:t>
      </w:r>
    </w:p>
    <w:p w14:paraId="4C0F5FD4"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04DC1BDD"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技术支持单位为上海核工程研究设计院股份有限公司、上海电气核电设备有限公司、深圳中广核工程设计有限公司、东方汽轮机有限公司、华能核能技术研究院有限公司、中国核电工程有限公司。</w:t>
      </w:r>
    </w:p>
    <w:p w14:paraId="0B25AA94"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本文件起草单位：上海核工程研究设计院股份有限公司、上海电气核电设备有限公司、深圳中广核工程设计有限公司、东方汽轮机有限公司、华能核能技术研究院有限公司、中国核电工程有限公司。</w:t>
      </w:r>
    </w:p>
    <w:p w14:paraId="3F0DB992" w14:textId="77777777" w:rsidR="00FE23F4" w:rsidRDefault="003121AE" w:rsidP="00FE23F4">
      <w:pPr>
        <w:pStyle w:val="affffffb"/>
        <w:ind w:firstLine="420"/>
        <w:rPr>
          <w:rFonts w:hint="eastAsia"/>
          <w:color w:val="000000"/>
          <w:sz w:val="21"/>
          <w:szCs w:val="21"/>
        </w:rPr>
      </w:pPr>
      <w:r>
        <w:rPr>
          <w:rFonts w:hint="eastAsia"/>
          <w:color w:val="000000"/>
          <w:sz w:val="21"/>
          <w:szCs w:val="21"/>
        </w:rPr>
        <w:t>本文件主要起草人：</w:t>
      </w:r>
      <w:r w:rsidR="00FE23F4" w:rsidRPr="00FE23F4">
        <w:rPr>
          <w:rFonts w:hint="eastAsia"/>
          <w:color w:val="000000"/>
          <w:sz w:val="21"/>
          <w:szCs w:val="21"/>
        </w:rPr>
        <w:t>史骁辰</w:t>
      </w:r>
      <w:r w:rsidR="00FE23F4">
        <w:rPr>
          <w:rFonts w:hint="eastAsia"/>
          <w:color w:val="000000"/>
          <w:sz w:val="21"/>
          <w:szCs w:val="21"/>
        </w:rPr>
        <w:t>,</w:t>
      </w:r>
      <w:r w:rsidR="00FE23F4" w:rsidRPr="00FE23F4">
        <w:rPr>
          <w:rFonts w:hint="eastAsia"/>
          <w:color w:val="000000"/>
          <w:sz w:val="21"/>
          <w:szCs w:val="21"/>
        </w:rPr>
        <w:t>袁舒梦</w:t>
      </w:r>
      <w:r w:rsidR="00FE23F4">
        <w:rPr>
          <w:rFonts w:hint="eastAsia"/>
          <w:color w:val="000000"/>
          <w:sz w:val="21"/>
          <w:szCs w:val="21"/>
        </w:rPr>
        <w:t>,</w:t>
      </w:r>
      <w:r w:rsidR="00FE23F4" w:rsidRPr="00FE23F4">
        <w:rPr>
          <w:rFonts w:hint="eastAsia"/>
          <w:color w:val="000000"/>
          <w:sz w:val="21"/>
          <w:szCs w:val="21"/>
        </w:rPr>
        <w:t>管佳崙</w:t>
      </w:r>
      <w:r w:rsidR="00FE23F4">
        <w:rPr>
          <w:rFonts w:hint="eastAsia"/>
          <w:color w:val="000000"/>
          <w:sz w:val="21"/>
          <w:szCs w:val="21"/>
        </w:rPr>
        <w:t>,</w:t>
      </w:r>
      <w:r w:rsidR="00FE23F4" w:rsidRPr="00FE23F4">
        <w:rPr>
          <w:rFonts w:hint="eastAsia"/>
          <w:color w:val="000000"/>
          <w:sz w:val="21"/>
          <w:szCs w:val="21"/>
        </w:rPr>
        <w:t>吴小奎</w:t>
      </w:r>
      <w:r w:rsidR="00FE23F4">
        <w:rPr>
          <w:rFonts w:hint="eastAsia"/>
          <w:color w:val="000000"/>
          <w:sz w:val="21"/>
          <w:szCs w:val="21"/>
        </w:rPr>
        <w:t>,</w:t>
      </w:r>
      <w:r w:rsidR="00FE23F4" w:rsidRPr="00FE23F4">
        <w:rPr>
          <w:rFonts w:hint="eastAsia"/>
          <w:color w:val="000000"/>
          <w:sz w:val="21"/>
          <w:szCs w:val="21"/>
        </w:rPr>
        <w:t>赵毛毛</w:t>
      </w:r>
      <w:r w:rsidR="00FE23F4">
        <w:rPr>
          <w:rFonts w:hint="eastAsia"/>
          <w:color w:val="000000"/>
          <w:sz w:val="21"/>
          <w:szCs w:val="21"/>
        </w:rPr>
        <w:t>,</w:t>
      </w:r>
      <w:r w:rsidR="00FE23F4" w:rsidRPr="00FE23F4">
        <w:rPr>
          <w:rFonts w:hint="eastAsia"/>
          <w:color w:val="000000"/>
          <w:sz w:val="21"/>
          <w:szCs w:val="21"/>
        </w:rPr>
        <w:t>吴和北</w:t>
      </w:r>
      <w:r w:rsidR="00FE23F4">
        <w:rPr>
          <w:rFonts w:hint="eastAsia"/>
          <w:color w:val="000000"/>
          <w:sz w:val="21"/>
          <w:szCs w:val="21"/>
        </w:rPr>
        <w:t>,</w:t>
      </w:r>
      <w:r w:rsidR="00FE23F4" w:rsidRPr="00FE23F4">
        <w:rPr>
          <w:rFonts w:hint="eastAsia"/>
          <w:color w:val="000000"/>
          <w:sz w:val="21"/>
          <w:szCs w:val="21"/>
        </w:rPr>
        <w:t>邓亚弟</w:t>
      </w:r>
      <w:r w:rsidR="00FE23F4">
        <w:rPr>
          <w:rFonts w:hint="eastAsia"/>
          <w:color w:val="000000"/>
          <w:sz w:val="21"/>
          <w:szCs w:val="21"/>
        </w:rPr>
        <w:t>,</w:t>
      </w:r>
      <w:r w:rsidR="00FE23F4" w:rsidRPr="00FE23F4">
        <w:rPr>
          <w:rFonts w:hint="eastAsia"/>
          <w:color w:val="000000"/>
          <w:sz w:val="21"/>
          <w:szCs w:val="21"/>
        </w:rPr>
        <w:t>孟剑</w:t>
      </w:r>
      <w:r w:rsidR="00FE23F4">
        <w:rPr>
          <w:rFonts w:hint="eastAsia"/>
          <w:color w:val="000000"/>
          <w:sz w:val="21"/>
          <w:szCs w:val="21"/>
        </w:rPr>
        <w:t>,</w:t>
      </w:r>
      <w:r w:rsidR="00FE23F4" w:rsidRPr="00FE23F4">
        <w:rPr>
          <w:rFonts w:hint="eastAsia"/>
          <w:color w:val="000000"/>
          <w:sz w:val="21"/>
          <w:szCs w:val="21"/>
        </w:rPr>
        <w:t>雷伟俊</w:t>
      </w:r>
      <w:r w:rsidR="00FE23F4">
        <w:rPr>
          <w:rFonts w:hint="eastAsia"/>
          <w:color w:val="000000"/>
          <w:sz w:val="21"/>
          <w:szCs w:val="21"/>
        </w:rPr>
        <w:t>,</w:t>
      </w:r>
      <w:r w:rsidR="00FE23F4" w:rsidRPr="00FE23F4">
        <w:rPr>
          <w:rFonts w:hint="eastAsia"/>
          <w:color w:val="000000"/>
          <w:sz w:val="21"/>
          <w:szCs w:val="21"/>
        </w:rPr>
        <w:t>李雨萌</w:t>
      </w:r>
      <w:r w:rsidR="00FE23F4">
        <w:rPr>
          <w:rFonts w:hint="eastAsia"/>
          <w:color w:val="000000"/>
          <w:sz w:val="21"/>
          <w:szCs w:val="21"/>
        </w:rPr>
        <w:t>,</w:t>
      </w:r>
      <w:r w:rsidR="00FE23F4" w:rsidRPr="00FE23F4">
        <w:rPr>
          <w:rFonts w:hint="eastAsia"/>
          <w:color w:val="000000"/>
          <w:sz w:val="21"/>
          <w:szCs w:val="21"/>
        </w:rPr>
        <w:t>李兵</w:t>
      </w:r>
      <w:r>
        <w:rPr>
          <w:rFonts w:hint="eastAsia"/>
          <w:color w:val="000000"/>
          <w:sz w:val="21"/>
          <w:szCs w:val="21"/>
        </w:rPr>
        <w:t>。</w:t>
      </w:r>
    </w:p>
    <w:p w14:paraId="0C94ECA9" w14:textId="77777777" w:rsidR="001028CC" w:rsidRDefault="003121AE" w:rsidP="00FE23F4">
      <w:pPr>
        <w:pStyle w:val="affffffb"/>
        <w:ind w:firstLine="420"/>
        <w:rPr>
          <w:rFonts w:hint="eastAsia"/>
          <w:color w:val="000000"/>
          <w:sz w:val="21"/>
          <w:szCs w:val="21"/>
        </w:rPr>
      </w:pPr>
      <w:r>
        <w:rPr>
          <w:rFonts w:hint="eastAsia"/>
          <w:color w:val="000000"/>
          <w:sz w:val="21"/>
          <w:szCs w:val="21"/>
        </w:rPr>
        <w:t>本文件为首次发布。</w:t>
      </w:r>
    </w:p>
    <w:p w14:paraId="4847C1F9" w14:textId="77777777" w:rsidR="001028CC" w:rsidRDefault="001028CC">
      <w:pPr>
        <w:pStyle w:val="afff0"/>
        <w:rPr>
          <w:color w:val="FF0000"/>
          <w:shd w:val="clear" w:color="auto" w:fill="FFFFFF"/>
        </w:rPr>
      </w:pPr>
    </w:p>
    <w:p w14:paraId="03E9383D" w14:textId="77777777" w:rsidR="001028CC" w:rsidRDefault="003121AE">
      <w:pPr>
        <w:pStyle w:val="afffffc"/>
      </w:pPr>
      <w:bookmarkStart w:id="18" w:name="_Toc160991058"/>
      <w:r>
        <w:rPr>
          <w:rFonts w:hint="eastAsia"/>
        </w:rPr>
        <w:lastRenderedPageBreak/>
        <w:t>引</w:t>
      </w:r>
      <w:bookmarkStart w:id="19" w:name="BKYY"/>
      <w:r>
        <w:rPr>
          <w:rFonts w:hAnsi="黑体"/>
        </w:rPr>
        <w:t>  </w:t>
      </w:r>
      <w:r>
        <w:rPr>
          <w:rFonts w:hint="eastAsia"/>
        </w:rPr>
        <w:t>言</w:t>
      </w:r>
      <w:bookmarkEnd w:id="18"/>
      <w:bookmarkEnd w:id="19"/>
    </w:p>
    <w:p w14:paraId="251F3A47" w14:textId="77777777" w:rsidR="001028CC" w:rsidRDefault="003121AE">
      <w:pPr>
        <w:pStyle w:val="affffffb"/>
        <w:spacing w:before="0" w:beforeAutospacing="0" w:after="0" w:afterAutospacing="0"/>
        <w:ind w:firstLine="420"/>
        <w:jc w:val="both"/>
        <w:rPr>
          <w:rFonts w:hint="eastAsia"/>
          <w:color w:val="000000"/>
          <w:sz w:val="21"/>
          <w:szCs w:val="21"/>
        </w:rPr>
      </w:pPr>
      <w:r>
        <w:rPr>
          <w:rFonts w:hint="eastAsia"/>
          <w:color w:val="000000"/>
          <w:sz w:val="21"/>
          <w:szCs w:val="21"/>
        </w:rPr>
        <w:t>T/CNEA ××××《基于模型定义的核电设备设计》旨在进一步规范核电设备三维设计的设计流程和设计方法、为制定合规性检查规则提供依据。拟由三个部分构成。</w:t>
      </w:r>
    </w:p>
    <w:p w14:paraId="3A0B7F86" w14:textId="77777777" w:rsidR="001028CC" w:rsidRDefault="003121AE">
      <w:pPr>
        <w:pStyle w:val="ac"/>
      </w:pPr>
      <w:r>
        <w:rPr>
          <w:rFonts w:hint="eastAsia"/>
        </w:rPr>
        <w:t>第1部分：</w:t>
      </w:r>
      <w:r>
        <w:rPr>
          <w:rFonts w:hint="eastAsia"/>
          <w:color w:val="000000"/>
          <w:szCs w:val="21"/>
        </w:rPr>
        <w:t>数字化三维建模要求</w:t>
      </w:r>
      <w:r>
        <w:rPr>
          <w:rFonts w:hint="eastAsia"/>
        </w:rPr>
        <w:t>。目的在于对三维建模的通用要求，包括在三维建模过程中所用的术语和定义、三维建模的原则</w:t>
      </w:r>
      <w:r w:rsidR="009F1818">
        <w:rPr>
          <w:rFonts w:hint="eastAsia"/>
        </w:rPr>
        <w:t>及要求</w:t>
      </w:r>
      <w:r>
        <w:rPr>
          <w:rFonts w:hint="eastAsia"/>
        </w:rPr>
        <w:t>、三维建模环境的通用设置、文件目录与命名原则、三维建模特征应用等要求进行规范。</w:t>
      </w:r>
    </w:p>
    <w:p w14:paraId="66280754" w14:textId="77777777" w:rsidR="001028CC" w:rsidRDefault="003121AE">
      <w:pPr>
        <w:pStyle w:val="ac"/>
      </w:pPr>
      <w:r>
        <w:rPr>
          <w:rFonts w:hint="eastAsia"/>
        </w:rPr>
        <w:t>第2部分：数字化三维模型装配要求。目的在于对三维模型装配的通用要求，包括在三维模型装配过程中所用的术语和定义、装配建模的原则、装配建模方法与流程、装配建模详细要求等内容进行规范。</w:t>
      </w:r>
    </w:p>
    <w:p w14:paraId="28ADFE94" w14:textId="77777777" w:rsidR="001028CC" w:rsidRDefault="003121AE">
      <w:pPr>
        <w:pStyle w:val="ac"/>
      </w:pPr>
      <w:r>
        <w:rPr>
          <w:rFonts w:hint="eastAsia"/>
        </w:rPr>
        <w:t>第3部分：</w:t>
      </w:r>
      <w:r>
        <w:rPr>
          <w:rFonts w:hint="eastAsia"/>
          <w:color w:val="000000"/>
          <w:szCs w:val="21"/>
        </w:rPr>
        <w:t>PMI产品制造信息及二维制图技术要求</w:t>
      </w:r>
      <w:r>
        <w:rPr>
          <w:rFonts w:hint="eastAsia"/>
        </w:rPr>
        <w:t>。目的在于对模型集成设计、制造及其他附加信息的内容及要求进行规范。</w:t>
      </w:r>
    </w:p>
    <w:p w14:paraId="360C3E2C" w14:textId="77777777" w:rsidR="001028CC" w:rsidRDefault="001028CC">
      <w:pPr>
        <w:pStyle w:val="ac"/>
        <w:numPr>
          <w:ilvl w:val="0"/>
          <w:numId w:val="0"/>
        </w:numPr>
        <w:ind w:left="833"/>
      </w:pPr>
    </w:p>
    <w:p w14:paraId="0EB9DFA0" w14:textId="77777777" w:rsidR="001028CC" w:rsidRDefault="001028CC">
      <w:pPr>
        <w:pStyle w:val="ac"/>
        <w:numPr>
          <w:ilvl w:val="0"/>
          <w:numId w:val="0"/>
        </w:numPr>
        <w:ind w:left="833"/>
      </w:pPr>
    </w:p>
    <w:p w14:paraId="0BC4B51A" w14:textId="77777777" w:rsidR="001028CC" w:rsidRDefault="001028CC">
      <w:pPr>
        <w:pStyle w:val="ac"/>
        <w:numPr>
          <w:ilvl w:val="0"/>
          <w:numId w:val="0"/>
        </w:numPr>
        <w:ind w:left="833"/>
      </w:pPr>
    </w:p>
    <w:p w14:paraId="14644DDC" w14:textId="77777777" w:rsidR="001028CC" w:rsidRDefault="001028CC">
      <w:pPr>
        <w:pStyle w:val="ac"/>
        <w:numPr>
          <w:ilvl w:val="0"/>
          <w:numId w:val="0"/>
        </w:numPr>
        <w:ind w:left="833"/>
      </w:pPr>
    </w:p>
    <w:p w14:paraId="670BB93A" w14:textId="77777777" w:rsidR="001028CC" w:rsidRDefault="001028CC">
      <w:pPr>
        <w:pStyle w:val="ac"/>
        <w:numPr>
          <w:ilvl w:val="0"/>
          <w:numId w:val="0"/>
        </w:numPr>
        <w:ind w:left="833"/>
        <w:sectPr w:rsidR="001028CC">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p>
    <w:p w14:paraId="47CDCAC6" w14:textId="77777777" w:rsidR="001028CC" w:rsidRDefault="003121AE" w:rsidP="00FB54DC">
      <w:pPr>
        <w:pStyle w:val="afff9"/>
        <w:outlineLvl w:val="9"/>
      </w:pPr>
      <w:bookmarkStart w:id="20" w:name="_Toc160991059"/>
      <w:r>
        <w:rPr>
          <w:rFonts w:hint="eastAsia"/>
        </w:rPr>
        <w:lastRenderedPageBreak/>
        <w:t>基于模型定义的核电设备设计 第1部分：数字化三维建模要求</w:t>
      </w:r>
      <w:bookmarkEnd w:id="20"/>
    </w:p>
    <w:p w14:paraId="3CE8EC91" w14:textId="77777777" w:rsidR="001028CC" w:rsidRDefault="003121AE" w:rsidP="00D62B4A">
      <w:pPr>
        <w:pStyle w:val="a4"/>
        <w:spacing w:before="312" w:after="312"/>
        <w:outlineLvl w:val="0"/>
        <w:rPr>
          <w:rFonts w:ascii="Times New Roman"/>
        </w:rPr>
      </w:pPr>
      <w:bookmarkStart w:id="21" w:name="_Toc41640506"/>
      <w:bookmarkStart w:id="22" w:name="_Toc107131861"/>
      <w:bookmarkStart w:id="23" w:name="_Toc160991060"/>
      <w:r>
        <w:rPr>
          <w:rFonts w:ascii="Times New Roman"/>
        </w:rPr>
        <w:t>范围</w:t>
      </w:r>
      <w:bookmarkEnd w:id="21"/>
      <w:bookmarkEnd w:id="22"/>
      <w:bookmarkEnd w:id="23"/>
    </w:p>
    <w:p w14:paraId="4EC839F6" w14:textId="77777777" w:rsidR="001028CC" w:rsidRDefault="003121AE">
      <w:pPr>
        <w:pStyle w:val="afff0"/>
        <w:rPr>
          <w:rFonts w:hAnsi="宋体" w:cs="宋体" w:hint="eastAsia"/>
        </w:rPr>
      </w:pPr>
      <w:r>
        <w:rPr>
          <w:rFonts w:hAnsi="宋体" w:cs="宋体" w:hint="eastAsia"/>
        </w:rPr>
        <w:t>本文件规定了进行核电设备三维建模的通用要求，包括在三维建模过程中所用的术语和定义、三维建模的原则、文件目录与命名原则、三维建模特征应用等要求，并给出核电领域常用三维软件设置方案。</w:t>
      </w:r>
    </w:p>
    <w:p w14:paraId="7264708D" w14:textId="77777777" w:rsidR="001028CC" w:rsidRDefault="003121AE">
      <w:pPr>
        <w:pStyle w:val="afff0"/>
        <w:rPr>
          <w:rFonts w:hAnsi="宋体" w:cs="宋体" w:hint="eastAsia"/>
        </w:rPr>
      </w:pPr>
      <w:r>
        <w:rPr>
          <w:rFonts w:hAnsi="宋体" w:cs="宋体" w:hint="eastAsia"/>
        </w:rPr>
        <w:t>本文件适用于基于模型的定义对核电设备开展三维模型的构建、应用和管理等工作。</w:t>
      </w:r>
    </w:p>
    <w:p w14:paraId="123EB76E" w14:textId="77777777" w:rsidR="001028CC" w:rsidRDefault="003121AE" w:rsidP="00D62B4A">
      <w:pPr>
        <w:pStyle w:val="a4"/>
        <w:spacing w:before="312" w:after="312"/>
        <w:outlineLvl w:val="0"/>
        <w:rPr>
          <w:rFonts w:ascii="Times New Roman"/>
        </w:rPr>
      </w:pPr>
      <w:bookmarkStart w:id="24" w:name="_Toc107131862"/>
      <w:bookmarkStart w:id="25" w:name="_Toc41640507"/>
      <w:bookmarkStart w:id="26" w:name="_Toc160991061"/>
      <w:r>
        <w:rPr>
          <w:rFonts w:ascii="Times New Roman"/>
        </w:rPr>
        <w:t>规范性引用文件</w:t>
      </w:r>
      <w:bookmarkEnd w:id="24"/>
      <w:bookmarkEnd w:id="25"/>
      <w:bookmarkEnd w:id="26"/>
    </w:p>
    <w:p w14:paraId="0B0FA126" w14:textId="77777777" w:rsidR="001028CC" w:rsidRDefault="003121AE">
      <w:pPr>
        <w:pStyle w:val="afff0"/>
        <w:rPr>
          <w:rFonts w:hAnsi="宋体" w:cs="宋体" w:hint="eastAsia"/>
        </w:rPr>
      </w:pPr>
      <w:r>
        <w:rPr>
          <w:rFonts w:hAnsi="宋体" w:cs="宋体"/>
        </w:rPr>
        <w:t>下列文件的内容通过文中的规范性引用而构成本文件必不可少的条款。其中，注日期的引用文件，仅该日期对应的版本适用于本文件；不注日期的引用文件，其最新版本（包括所有的修改单）适用于本文件。</w:t>
      </w:r>
    </w:p>
    <w:p w14:paraId="71A5EC65" w14:textId="77777777" w:rsidR="001028CC" w:rsidRDefault="003121AE">
      <w:pPr>
        <w:pStyle w:val="afff0"/>
        <w:rPr>
          <w:rFonts w:hAnsi="宋体" w:cs="宋体" w:hint="eastAsia"/>
        </w:rPr>
      </w:pPr>
      <w:r>
        <w:rPr>
          <w:rFonts w:hAnsi="宋体" w:cs="宋体"/>
        </w:rPr>
        <w:t>GB 3100-1993  国际单位制及其应用</w:t>
      </w:r>
    </w:p>
    <w:p w14:paraId="056AC45F" w14:textId="77777777" w:rsidR="001028CC" w:rsidRDefault="003121AE">
      <w:pPr>
        <w:pStyle w:val="afff0"/>
        <w:rPr>
          <w:rFonts w:hAnsi="宋体" w:cs="宋体" w:hint="eastAsia"/>
        </w:rPr>
      </w:pPr>
      <w:r>
        <w:rPr>
          <w:rFonts w:hAnsi="宋体" w:cs="宋体"/>
        </w:rPr>
        <w:t>GB 3101-1993  有关量、单位和符号的一般原则</w:t>
      </w:r>
    </w:p>
    <w:p w14:paraId="6BFC36B8" w14:textId="77777777" w:rsidR="001028CC" w:rsidRDefault="003121AE">
      <w:pPr>
        <w:pStyle w:val="afff0"/>
        <w:rPr>
          <w:rFonts w:hAnsi="宋体" w:cs="宋体" w:hint="eastAsia"/>
        </w:rPr>
      </w:pPr>
      <w:r>
        <w:rPr>
          <w:rFonts w:hAnsi="宋体" w:cs="宋体"/>
        </w:rPr>
        <w:t>GB/T 4457.4-2002  机械制图图样画法图线</w:t>
      </w:r>
    </w:p>
    <w:p w14:paraId="45CC1240" w14:textId="77777777" w:rsidR="001028CC" w:rsidRDefault="003121AE">
      <w:pPr>
        <w:pStyle w:val="afff0"/>
        <w:rPr>
          <w:rFonts w:hAnsi="宋体" w:cs="宋体" w:hint="eastAsia"/>
        </w:rPr>
      </w:pPr>
      <w:r>
        <w:rPr>
          <w:rFonts w:hAnsi="宋体" w:cs="宋体"/>
        </w:rPr>
        <w:t>GB/T 4458.5  机械制图尺寸公差与配合注法</w:t>
      </w:r>
    </w:p>
    <w:p w14:paraId="40E5002F" w14:textId="77777777" w:rsidR="001028CC" w:rsidRDefault="003121AE">
      <w:pPr>
        <w:pStyle w:val="afff0"/>
        <w:rPr>
          <w:rFonts w:hAnsi="宋体" w:cs="宋体" w:hint="eastAsia"/>
        </w:rPr>
      </w:pPr>
      <w:r>
        <w:rPr>
          <w:rFonts w:hAnsi="宋体" w:cs="宋体"/>
        </w:rPr>
        <w:t>GB/T 6403.3-2008  滚花</w:t>
      </w:r>
    </w:p>
    <w:p w14:paraId="2C44EA3C" w14:textId="77777777" w:rsidR="008F51CB" w:rsidRDefault="008F51CB" w:rsidP="008F51CB">
      <w:pPr>
        <w:pStyle w:val="afff0"/>
        <w:rPr>
          <w:rFonts w:hAnsi="宋体" w:cs="宋体" w:hint="eastAsia"/>
        </w:rPr>
      </w:pPr>
      <w:r>
        <w:rPr>
          <w:rFonts w:hAnsi="宋体" w:cs="宋体"/>
        </w:rPr>
        <w:t>GB/T 24734.11-2009  数字化产品定义数据通则第11部分：模型几何细节层级术语和定义</w:t>
      </w:r>
    </w:p>
    <w:p w14:paraId="6ADACD7F" w14:textId="77777777" w:rsidR="001028CC" w:rsidRDefault="003121AE">
      <w:pPr>
        <w:pStyle w:val="afff0"/>
        <w:rPr>
          <w:rFonts w:hAnsi="宋体" w:cs="宋体" w:hint="eastAsia"/>
        </w:rPr>
      </w:pPr>
      <w:r>
        <w:rPr>
          <w:rFonts w:hAnsi="宋体" w:cs="宋体"/>
        </w:rPr>
        <w:t>GB/T 26099.1-2010  机械产品三维建模通用规则第1部分：通用要求</w:t>
      </w:r>
    </w:p>
    <w:p w14:paraId="670A68D6" w14:textId="77777777" w:rsidR="001028CC" w:rsidRDefault="003121AE">
      <w:pPr>
        <w:pStyle w:val="afff0"/>
        <w:rPr>
          <w:rFonts w:hAnsi="宋体" w:cs="宋体" w:hint="eastAsia"/>
        </w:rPr>
      </w:pPr>
      <w:r>
        <w:rPr>
          <w:rFonts w:hAnsi="宋体" w:cs="宋体"/>
        </w:rPr>
        <w:t>GB/T 26099.2-2010  机械产品三维建模通用规则第2部分：零件建模</w:t>
      </w:r>
    </w:p>
    <w:p w14:paraId="1564C292" w14:textId="77777777" w:rsidR="001028CC" w:rsidRDefault="003121AE" w:rsidP="00D62B4A">
      <w:pPr>
        <w:pStyle w:val="a4"/>
        <w:spacing w:before="312" w:after="312"/>
        <w:outlineLvl w:val="0"/>
        <w:rPr>
          <w:rFonts w:ascii="Times New Roman"/>
        </w:rPr>
      </w:pPr>
      <w:bookmarkStart w:id="27" w:name="_Toc107131863"/>
      <w:bookmarkStart w:id="28" w:name="_Toc41640508"/>
      <w:bookmarkStart w:id="29" w:name="_Toc160991062"/>
      <w:r>
        <w:rPr>
          <w:rFonts w:ascii="Times New Roman"/>
        </w:rPr>
        <w:t>术语和定义</w:t>
      </w:r>
      <w:bookmarkEnd w:id="27"/>
      <w:bookmarkEnd w:id="28"/>
      <w:bookmarkEnd w:id="29"/>
    </w:p>
    <w:p w14:paraId="558912EF" w14:textId="77777777" w:rsidR="001028CC" w:rsidRDefault="003121AE" w:rsidP="00D62B4A">
      <w:pPr>
        <w:pStyle w:val="afff0"/>
        <w:rPr>
          <w:rFonts w:hAnsi="宋体" w:cs="宋体" w:hint="eastAsia"/>
        </w:rPr>
      </w:pPr>
      <w:r>
        <w:rPr>
          <w:rFonts w:hAnsi="宋体" w:cs="宋体"/>
        </w:rPr>
        <w:t>GB/T26099.1确立的术语和定义及下列术语和定义适用于本文件。</w:t>
      </w:r>
    </w:p>
    <w:p w14:paraId="06A84800" w14:textId="77777777" w:rsidR="001028CC" w:rsidRDefault="001028CC" w:rsidP="00D62B4A">
      <w:pPr>
        <w:pStyle w:val="a5"/>
        <w:spacing w:before="156" w:after="156"/>
        <w:outlineLvl w:val="9"/>
        <w:rPr>
          <w:rFonts w:ascii="Times New Roman"/>
        </w:rPr>
      </w:pPr>
      <w:bookmarkStart w:id="30" w:name="_Toc41640509"/>
    </w:p>
    <w:p w14:paraId="00DECE11"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hint="eastAsia"/>
        </w:rPr>
        <w:t>三维</w:t>
      </w:r>
      <w:r>
        <w:rPr>
          <w:rFonts w:ascii="Times New Roman"/>
        </w:rPr>
        <w:t>软件</w:t>
      </w:r>
      <w:r>
        <w:rPr>
          <w:rFonts w:ascii="Times New Roman"/>
        </w:rPr>
        <w:t xml:space="preserve">  </w:t>
      </w:r>
      <w:r>
        <w:rPr>
          <w:rFonts w:ascii="Times New Roman" w:hint="eastAsia"/>
        </w:rPr>
        <w:t xml:space="preserve">3D </w:t>
      </w:r>
      <w:r>
        <w:rPr>
          <w:rFonts w:ascii="Times New Roman"/>
        </w:rPr>
        <w:t>software</w:t>
      </w:r>
    </w:p>
    <w:p w14:paraId="7E942023" w14:textId="77777777" w:rsidR="001028CC" w:rsidRDefault="003121AE" w:rsidP="00D62B4A">
      <w:pPr>
        <w:pStyle w:val="afff0"/>
        <w:rPr>
          <w:rFonts w:hAnsi="宋体" w:cs="宋体" w:hint="eastAsia"/>
        </w:rPr>
      </w:pPr>
      <w:r>
        <w:rPr>
          <w:rFonts w:hAnsi="宋体" w:cs="宋体" w:hint="eastAsia"/>
        </w:rPr>
        <w:t>三维</w:t>
      </w:r>
      <w:r>
        <w:rPr>
          <w:rFonts w:hAnsi="宋体" w:cs="宋体"/>
        </w:rPr>
        <w:t>软件是</w:t>
      </w:r>
      <w:r w:rsidR="0013774E">
        <w:rPr>
          <w:rFonts w:hint="eastAsia"/>
        </w:rPr>
        <w:t>指用于机械设计的三维绘图软件，如UG NX、SolidWorks、PRO/E等。</w:t>
      </w:r>
    </w:p>
    <w:p w14:paraId="13A1E73D" w14:textId="77777777" w:rsidR="00F021DD" w:rsidRDefault="00F021DD" w:rsidP="00D62B4A">
      <w:pPr>
        <w:pStyle w:val="a5"/>
        <w:spacing w:before="156" w:after="156"/>
        <w:outlineLvl w:val="9"/>
        <w:rPr>
          <w:rFonts w:ascii="Times New Roman"/>
        </w:rPr>
      </w:pPr>
    </w:p>
    <w:p w14:paraId="4530CC3A" w14:textId="77777777" w:rsidR="00F021DD" w:rsidRDefault="00F021DD" w:rsidP="00D62B4A">
      <w:pPr>
        <w:pStyle w:val="a5"/>
        <w:numPr>
          <w:ilvl w:val="0"/>
          <w:numId w:val="0"/>
        </w:numPr>
        <w:spacing w:before="156" w:after="156"/>
        <w:ind w:firstLineChars="200" w:firstLine="420"/>
        <w:outlineLvl w:val="9"/>
        <w:rPr>
          <w:rFonts w:ascii="Times New Roman"/>
        </w:rPr>
      </w:pPr>
      <w:r>
        <w:rPr>
          <w:rFonts w:ascii="Times New Roman" w:hint="eastAsia"/>
        </w:rPr>
        <w:t>基于模型的定义</w:t>
      </w:r>
      <w:r>
        <w:rPr>
          <w:rFonts w:ascii="Times New Roman"/>
        </w:rPr>
        <w:t xml:space="preserve">  </w:t>
      </w:r>
      <w:r>
        <w:rPr>
          <w:rFonts w:ascii="Times New Roman" w:hint="eastAsia"/>
        </w:rPr>
        <w:t>MBD, model based definition</w:t>
      </w:r>
    </w:p>
    <w:p w14:paraId="7C17A854" w14:textId="77777777" w:rsidR="001028CC" w:rsidRDefault="00F021DD" w:rsidP="00D62B4A">
      <w:pPr>
        <w:pStyle w:val="a5"/>
        <w:spacing w:before="156" w:after="156"/>
        <w:outlineLvl w:val="9"/>
        <w:rPr>
          <w:rFonts w:ascii="Times New Roman"/>
        </w:rPr>
      </w:pPr>
      <w:r>
        <w:rPr>
          <w:rFonts w:hAnsi="宋体" w:cs="宋体" w:hint="eastAsia"/>
        </w:rPr>
        <w:t>使用一个集成化的三维数字化实体模型表达了完整的产品定义信息，成为制造过程中的唯一依据。MBD应包括精确的实体模型、三维尺寸标注、注释和公差标注等信息，用来完整的定义一个产品的所有要求。</w:t>
      </w:r>
    </w:p>
    <w:p w14:paraId="32A1A7DC"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主模型</w:t>
      </w:r>
      <w:r>
        <w:rPr>
          <w:rFonts w:ascii="Times New Roman"/>
        </w:rPr>
        <w:t xml:space="preserve">  master model</w:t>
      </w:r>
    </w:p>
    <w:p w14:paraId="7EB17ACF" w14:textId="77777777" w:rsidR="001028CC" w:rsidRDefault="003121AE" w:rsidP="00D62B4A">
      <w:pPr>
        <w:pStyle w:val="afff0"/>
        <w:rPr>
          <w:rFonts w:hAnsi="宋体" w:cs="宋体" w:hint="eastAsia"/>
        </w:rPr>
      </w:pPr>
      <w:r>
        <w:rPr>
          <w:rFonts w:hAnsi="宋体" w:cs="宋体"/>
        </w:rPr>
        <w:lastRenderedPageBreak/>
        <w:t>在产品生命周期(如设计、分析、制造和产品支持)中，协调全局、指导并保证数据共享和数据全局一致性的、统一的数字化几何模型，一般指设计人员创建的零件模型。工艺、仿真、制图、装配等后续操作所采用的模型均是这一模型的“引用”，是主模型数据的分离。</w:t>
      </w:r>
    </w:p>
    <w:p w14:paraId="79C159DF" w14:textId="77777777" w:rsidR="001028CC" w:rsidRDefault="001028CC" w:rsidP="00D62B4A">
      <w:pPr>
        <w:pStyle w:val="a5"/>
        <w:spacing w:before="156" w:after="156"/>
        <w:outlineLvl w:val="9"/>
        <w:rPr>
          <w:rFonts w:ascii="Times New Roman"/>
        </w:rPr>
      </w:pPr>
    </w:p>
    <w:p w14:paraId="09A1B7D3"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部件文件</w:t>
      </w:r>
      <w:r>
        <w:rPr>
          <w:rFonts w:ascii="Times New Roman"/>
        </w:rPr>
        <w:t xml:space="preserve">  part</w:t>
      </w:r>
    </w:p>
    <w:p w14:paraId="1C15DE37" w14:textId="77777777" w:rsidR="001028CC" w:rsidRDefault="003121AE" w:rsidP="00D62B4A">
      <w:pPr>
        <w:pStyle w:val="afff0"/>
        <w:rPr>
          <w:rFonts w:hAnsi="宋体" w:cs="宋体" w:hint="eastAsia"/>
        </w:rPr>
      </w:pPr>
      <w:r>
        <w:rPr>
          <w:rFonts w:hAnsi="宋体" w:cs="宋体"/>
        </w:rPr>
        <w:t>三维软件生成的模型(包括零件或组件)文件，有时也直接指零、组件本身。</w:t>
      </w:r>
    </w:p>
    <w:p w14:paraId="0DFA9F2D" w14:textId="77777777" w:rsidR="001028CC" w:rsidRDefault="001028CC" w:rsidP="00D62B4A">
      <w:pPr>
        <w:pStyle w:val="a5"/>
        <w:spacing w:before="156" w:after="156"/>
        <w:outlineLvl w:val="9"/>
        <w:rPr>
          <w:rFonts w:ascii="Times New Roman"/>
        </w:rPr>
      </w:pPr>
    </w:p>
    <w:p w14:paraId="62B947DA"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种子部件</w:t>
      </w:r>
      <w:r>
        <w:rPr>
          <w:rFonts w:ascii="Times New Roman"/>
        </w:rPr>
        <w:t xml:space="preserve">  seed part</w:t>
      </w:r>
    </w:p>
    <w:p w14:paraId="79067379" w14:textId="77777777" w:rsidR="001028CC" w:rsidRDefault="003121AE" w:rsidP="00D62B4A">
      <w:pPr>
        <w:pStyle w:val="afff0"/>
        <w:rPr>
          <w:rFonts w:hAnsi="宋体" w:cs="宋体" w:hint="eastAsia"/>
        </w:rPr>
      </w:pPr>
      <w:r>
        <w:rPr>
          <w:rFonts w:hAnsi="宋体" w:cs="宋体"/>
        </w:rPr>
        <w:t>有时又称模板文件，指按相关标准规定，预先设定好环境(如图层、属性等)的无实体部件文件。</w:t>
      </w:r>
    </w:p>
    <w:p w14:paraId="0788DDC6" w14:textId="77777777" w:rsidR="001028CC" w:rsidRDefault="001028CC" w:rsidP="00D62B4A">
      <w:pPr>
        <w:pStyle w:val="a5"/>
        <w:spacing w:before="156" w:after="156"/>
        <w:outlineLvl w:val="9"/>
        <w:rPr>
          <w:rFonts w:ascii="Times New Roman"/>
        </w:rPr>
      </w:pPr>
    </w:p>
    <w:p w14:paraId="28B0AF4D"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对象</w:t>
      </w:r>
      <w:r>
        <w:rPr>
          <w:rFonts w:ascii="Times New Roman"/>
        </w:rPr>
        <w:t xml:space="preserve">  object</w:t>
      </w:r>
    </w:p>
    <w:p w14:paraId="1D41E38F" w14:textId="77777777" w:rsidR="001028CC" w:rsidRDefault="003121AE" w:rsidP="00D62B4A">
      <w:pPr>
        <w:pStyle w:val="afff0"/>
        <w:rPr>
          <w:rFonts w:hAnsi="宋体" w:cs="宋体" w:hint="eastAsia"/>
        </w:rPr>
      </w:pPr>
      <w:r>
        <w:rPr>
          <w:rFonts w:hAnsi="宋体" w:cs="宋体"/>
        </w:rPr>
        <w:t>三维软件中用于划分和描述物件的基本单元，如零件中包括草图、实体、文本、标注等对象。</w:t>
      </w:r>
    </w:p>
    <w:p w14:paraId="03C39C7A" w14:textId="77777777" w:rsidR="001028CC" w:rsidRDefault="001028CC" w:rsidP="00D62B4A">
      <w:pPr>
        <w:pStyle w:val="a5"/>
        <w:spacing w:before="156" w:after="156"/>
        <w:outlineLvl w:val="9"/>
        <w:rPr>
          <w:rFonts w:ascii="Times New Roman"/>
        </w:rPr>
      </w:pPr>
    </w:p>
    <w:p w14:paraId="0256984A"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设计特征</w:t>
      </w:r>
      <w:r>
        <w:rPr>
          <w:rFonts w:ascii="Times New Roman"/>
        </w:rPr>
        <w:t xml:space="preserve">  design feature</w:t>
      </w:r>
    </w:p>
    <w:p w14:paraId="4F1D098D" w14:textId="77777777" w:rsidR="001028CC" w:rsidRDefault="003121AE" w:rsidP="00D62B4A">
      <w:pPr>
        <w:pStyle w:val="afff0"/>
        <w:rPr>
          <w:rFonts w:hAnsi="宋体" w:cs="宋体" w:hint="eastAsia"/>
        </w:rPr>
      </w:pPr>
      <w:r>
        <w:rPr>
          <w:rFonts w:hAnsi="宋体" w:cs="宋体"/>
        </w:rPr>
        <w:t>设计特征是常用的可独立存在的规则实体，</w:t>
      </w:r>
      <w:r w:rsidR="0013774E">
        <w:rPr>
          <w:rFonts w:hint="eastAsia"/>
        </w:rPr>
        <w:t>一般包括</w:t>
      </w:r>
      <w:r w:rsidR="0013774E">
        <w:rPr>
          <w:rFonts w:hAnsi="宋体" w:cs="宋体"/>
        </w:rPr>
        <w:t>长方体、圆柱体、圆锥体、球体</w:t>
      </w:r>
      <w:r w:rsidR="0013774E">
        <w:rPr>
          <w:rFonts w:hAnsi="宋体" w:cs="宋体" w:hint="eastAsia"/>
        </w:rPr>
        <w:t>和</w:t>
      </w:r>
      <w:r w:rsidR="0013774E">
        <w:rPr>
          <w:rFonts w:hAnsi="宋体" w:cs="宋体"/>
        </w:rPr>
        <w:t>管道</w:t>
      </w:r>
      <w:r w:rsidR="005B3AEE">
        <w:rPr>
          <w:rFonts w:hAnsi="宋体" w:cs="宋体" w:hint="eastAsia"/>
        </w:rPr>
        <w:t>五种</w:t>
      </w:r>
      <w:r>
        <w:rPr>
          <w:rFonts w:hAnsi="宋体" w:cs="宋体"/>
        </w:rPr>
        <w:t>，利用这些特征以及布尔运算可以建立其他形状复杂的实体模型。</w:t>
      </w:r>
    </w:p>
    <w:p w14:paraId="280448AF" w14:textId="77777777" w:rsidR="001028CC" w:rsidRDefault="001028CC" w:rsidP="00D62B4A">
      <w:pPr>
        <w:pStyle w:val="a5"/>
        <w:spacing w:before="156" w:after="156"/>
        <w:outlineLvl w:val="9"/>
        <w:rPr>
          <w:rFonts w:ascii="Times New Roman"/>
        </w:rPr>
      </w:pPr>
    </w:p>
    <w:p w14:paraId="47651F9D"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对象属性</w:t>
      </w:r>
      <w:r>
        <w:rPr>
          <w:rFonts w:ascii="Times New Roman"/>
        </w:rPr>
        <w:t xml:space="preserve">  object attribute</w:t>
      </w:r>
    </w:p>
    <w:p w14:paraId="0D7AB32A" w14:textId="77777777" w:rsidR="001028CC" w:rsidRDefault="003121AE" w:rsidP="00D62B4A">
      <w:pPr>
        <w:pStyle w:val="afff0"/>
        <w:rPr>
          <w:rFonts w:hAnsi="宋体" w:cs="宋体" w:hint="eastAsia"/>
        </w:rPr>
      </w:pPr>
      <w:r>
        <w:rPr>
          <w:rFonts w:hAnsi="宋体" w:cs="宋体"/>
        </w:rPr>
        <w:t>赋予</w:t>
      </w:r>
      <w:r>
        <w:rPr>
          <w:rFonts w:hAnsi="宋体" w:cs="宋体" w:hint="eastAsia"/>
        </w:rPr>
        <w:t>模型</w:t>
      </w:r>
      <w:r>
        <w:rPr>
          <w:rFonts w:hAnsi="宋体" w:cs="宋体"/>
        </w:rPr>
        <w:t>对象，需要通过相关查询才能读取的非几何信息。</w:t>
      </w:r>
    </w:p>
    <w:p w14:paraId="3737FFAA" w14:textId="77777777" w:rsidR="001028CC" w:rsidRDefault="001028CC" w:rsidP="00D62B4A">
      <w:pPr>
        <w:pStyle w:val="a5"/>
        <w:spacing w:before="156" w:after="156"/>
        <w:outlineLvl w:val="9"/>
        <w:rPr>
          <w:rFonts w:ascii="Times New Roman"/>
        </w:rPr>
      </w:pPr>
    </w:p>
    <w:p w14:paraId="7A57F971"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部件属性</w:t>
      </w:r>
      <w:r>
        <w:rPr>
          <w:rFonts w:ascii="Times New Roman"/>
        </w:rPr>
        <w:t xml:space="preserve">  part attribute</w:t>
      </w:r>
    </w:p>
    <w:p w14:paraId="1C095858" w14:textId="77777777" w:rsidR="001028CC" w:rsidRDefault="003121AE" w:rsidP="00D62B4A">
      <w:pPr>
        <w:pStyle w:val="afff0"/>
        <w:rPr>
          <w:rFonts w:hAnsi="宋体" w:cs="宋体" w:hint="eastAsia"/>
        </w:rPr>
      </w:pPr>
      <w:r>
        <w:rPr>
          <w:rFonts w:hAnsi="宋体" w:cs="宋体"/>
        </w:rPr>
        <w:t>赋予整个</w:t>
      </w:r>
      <w:r>
        <w:rPr>
          <w:rFonts w:hAnsi="宋体" w:cs="宋体" w:hint="eastAsia"/>
        </w:rPr>
        <w:t>模型</w:t>
      </w:r>
      <w:r>
        <w:rPr>
          <w:rFonts w:hAnsi="宋体" w:cs="宋体"/>
        </w:rPr>
        <w:t>零组件，需要通过相关查询才能读取的非几何信息。</w:t>
      </w:r>
    </w:p>
    <w:p w14:paraId="2D8ED7D9" w14:textId="77777777" w:rsidR="001028CC" w:rsidRDefault="001028CC" w:rsidP="00D62B4A">
      <w:pPr>
        <w:pStyle w:val="a5"/>
        <w:spacing w:before="156" w:after="156"/>
        <w:outlineLvl w:val="9"/>
        <w:rPr>
          <w:rFonts w:ascii="Times New Roman"/>
        </w:rPr>
      </w:pPr>
    </w:p>
    <w:p w14:paraId="5BFB7C4B"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精度</w:t>
      </w:r>
      <w:r>
        <w:rPr>
          <w:rFonts w:ascii="Times New Roman"/>
        </w:rPr>
        <w:t xml:space="preserve">  accurate</w:t>
      </w:r>
    </w:p>
    <w:p w14:paraId="59DC28A1" w14:textId="77777777" w:rsidR="001028CC" w:rsidRDefault="003121AE" w:rsidP="00D62B4A">
      <w:pPr>
        <w:pStyle w:val="a5"/>
        <w:spacing w:before="156" w:after="156"/>
        <w:outlineLvl w:val="9"/>
        <w:rPr>
          <w:rFonts w:ascii="Times New Roman"/>
        </w:rPr>
      </w:pPr>
      <w:r>
        <w:rPr>
          <w:rFonts w:hAnsi="宋体" w:cs="宋体"/>
        </w:rPr>
        <w:t>由设计意图要求的建模误差范围，包括距离精度、角度精度等。</w:t>
      </w:r>
    </w:p>
    <w:p w14:paraId="6E0F8B17"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草图</w:t>
      </w:r>
      <w:r>
        <w:rPr>
          <w:rFonts w:ascii="Times New Roman"/>
        </w:rPr>
        <w:t xml:space="preserve">  sketch</w:t>
      </w:r>
    </w:p>
    <w:p w14:paraId="6557F30E" w14:textId="77777777" w:rsidR="001028CC" w:rsidRDefault="003121AE" w:rsidP="00D62B4A">
      <w:pPr>
        <w:pStyle w:val="afff0"/>
        <w:rPr>
          <w:rFonts w:hAnsi="宋体" w:cs="宋体" w:hint="eastAsia"/>
        </w:rPr>
      </w:pPr>
      <w:r>
        <w:rPr>
          <w:rFonts w:hAnsi="宋体" w:cs="宋体"/>
        </w:rPr>
        <w:t>草图是通过尺寸与几何约束组成一个二维轮廓的曲线集合。这个曲线集合可用来生成拉伸、旋转实体或在自由曲面建模中作为扫掠体和通过曲线的放样表明的截面。</w:t>
      </w:r>
    </w:p>
    <w:p w14:paraId="7A144A1B" w14:textId="77777777" w:rsidR="001028CC" w:rsidRDefault="001028CC" w:rsidP="00D62B4A">
      <w:pPr>
        <w:pStyle w:val="a5"/>
        <w:spacing w:before="156" w:after="156"/>
        <w:outlineLvl w:val="9"/>
        <w:rPr>
          <w:rFonts w:ascii="Times New Roman"/>
        </w:rPr>
      </w:pPr>
    </w:p>
    <w:p w14:paraId="776BEED5"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约束</w:t>
      </w:r>
      <w:r>
        <w:rPr>
          <w:rFonts w:ascii="Times New Roman"/>
        </w:rPr>
        <w:t xml:space="preserve">  constraint</w:t>
      </w:r>
    </w:p>
    <w:p w14:paraId="02B6597E" w14:textId="77777777" w:rsidR="001028CC" w:rsidRDefault="003121AE" w:rsidP="00D62B4A">
      <w:pPr>
        <w:pStyle w:val="afff0"/>
        <w:rPr>
          <w:rFonts w:hAnsi="宋体" w:cs="宋体" w:hint="eastAsia"/>
        </w:rPr>
      </w:pPr>
      <w:r>
        <w:rPr>
          <w:rFonts w:hAnsi="宋体" w:cs="宋体"/>
        </w:rPr>
        <w:lastRenderedPageBreak/>
        <w:t>给定的用来精确定义图形几何形状的条件。</w:t>
      </w:r>
    </w:p>
    <w:p w14:paraId="2893F0D8" w14:textId="77777777" w:rsidR="001028CC" w:rsidRDefault="001028CC" w:rsidP="00D62B4A">
      <w:pPr>
        <w:pStyle w:val="a5"/>
        <w:spacing w:before="156" w:after="156"/>
        <w:outlineLvl w:val="9"/>
        <w:rPr>
          <w:rFonts w:ascii="Times New Roman"/>
        </w:rPr>
      </w:pPr>
    </w:p>
    <w:p w14:paraId="4E8B5F8B"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组件</w:t>
      </w:r>
      <w:r>
        <w:rPr>
          <w:rFonts w:ascii="Times New Roman"/>
        </w:rPr>
        <w:t xml:space="preserve">  component</w:t>
      </w:r>
    </w:p>
    <w:p w14:paraId="53DD3681" w14:textId="77777777" w:rsidR="001028CC" w:rsidRDefault="003121AE" w:rsidP="00D62B4A">
      <w:pPr>
        <w:pStyle w:val="afff0"/>
        <w:rPr>
          <w:rFonts w:hAnsi="宋体" w:cs="宋体" w:hint="eastAsia"/>
        </w:rPr>
      </w:pPr>
      <w:r>
        <w:rPr>
          <w:rFonts w:hAnsi="宋体" w:cs="宋体"/>
        </w:rPr>
        <w:t>由两个及以上零件组合起来的数据集。</w:t>
      </w:r>
    </w:p>
    <w:p w14:paraId="6880D8FD" w14:textId="77777777" w:rsidR="001028CC" w:rsidRDefault="001028CC" w:rsidP="00D62B4A">
      <w:pPr>
        <w:pStyle w:val="a5"/>
        <w:spacing w:before="156" w:after="156"/>
        <w:outlineLvl w:val="9"/>
        <w:rPr>
          <w:rFonts w:ascii="Times New Roman"/>
        </w:rPr>
      </w:pPr>
    </w:p>
    <w:p w14:paraId="321151DB"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引用集</w:t>
      </w:r>
      <w:r>
        <w:rPr>
          <w:rFonts w:ascii="Times New Roman"/>
        </w:rPr>
        <w:t xml:space="preserve">  reference</w:t>
      </w:r>
    </w:p>
    <w:p w14:paraId="5D7E0045" w14:textId="77777777" w:rsidR="001028CC" w:rsidRDefault="003121AE" w:rsidP="00D62B4A">
      <w:pPr>
        <w:pStyle w:val="afff0"/>
        <w:rPr>
          <w:rFonts w:hAnsi="宋体" w:cs="宋体" w:hint="eastAsia"/>
        </w:rPr>
      </w:pPr>
      <w:r>
        <w:rPr>
          <w:rFonts w:hAnsi="宋体" w:cs="宋体"/>
        </w:rPr>
        <w:t>引用集是零组件中特定对象的集合，供上一级组件装配时引用。</w:t>
      </w:r>
    </w:p>
    <w:p w14:paraId="45DD3C5F" w14:textId="77777777" w:rsidR="001028CC" w:rsidRDefault="001028CC" w:rsidP="00D62B4A">
      <w:pPr>
        <w:pStyle w:val="a5"/>
        <w:spacing w:before="156" w:after="156"/>
        <w:outlineLvl w:val="9"/>
        <w:rPr>
          <w:rFonts w:ascii="Times New Roman"/>
        </w:rPr>
      </w:pPr>
    </w:p>
    <w:p w14:paraId="5361D22A"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绝对坐标系</w:t>
      </w:r>
      <w:r>
        <w:rPr>
          <w:rFonts w:ascii="Times New Roman"/>
        </w:rPr>
        <w:t xml:space="preserve">  absolute coordinate system-ACS</w:t>
      </w:r>
    </w:p>
    <w:p w14:paraId="6AC8844D" w14:textId="77777777" w:rsidR="001028CC" w:rsidRDefault="003121AE" w:rsidP="00D62B4A">
      <w:pPr>
        <w:pStyle w:val="afff0"/>
        <w:rPr>
          <w:rFonts w:hAnsi="宋体" w:cs="宋体" w:hint="eastAsia"/>
        </w:rPr>
      </w:pPr>
      <w:r>
        <w:rPr>
          <w:rFonts w:hAnsi="宋体" w:cs="宋体"/>
        </w:rPr>
        <w:t>在</w:t>
      </w:r>
      <w:r>
        <w:rPr>
          <w:rFonts w:hAnsi="宋体" w:cs="宋体" w:hint="eastAsia"/>
        </w:rPr>
        <w:t>三维软件</w:t>
      </w:r>
      <w:r>
        <w:rPr>
          <w:rFonts w:hAnsi="宋体" w:cs="宋体"/>
        </w:rPr>
        <w:t>中不能更改的坐标系。绝对坐标系的原点在X=0，Y=0，Z=0处。</w:t>
      </w:r>
    </w:p>
    <w:p w14:paraId="29885F28" w14:textId="77777777" w:rsidR="001028CC" w:rsidRDefault="001028CC" w:rsidP="00D62B4A">
      <w:pPr>
        <w:pStyle w:val="a5"/>
        <w:spacing w:before="156" w:after="156"/>
        <w:outlineLvl w:val="9"/>
        <w:rPr>
          <w:rFonts w:ascii="Times New Roman"/>
        </w:rPr>
      </w:pPr>
    </w:p>
    <w:p w14:paraId="6FB74BA2"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工作视图坐标系</w:t>
      </w:r>
      <w:r>
        <w:rPr>
          <w:rFonts w:ascii="Times New Roman"/>
        </w:rPr>
        <w:t xml:space="preserve">  work view coordinate system-WCS </w:t>
      </w:r>
    </w:p>
    <w:p w14:paraId="65DD7857" w14:textId="77777777" w:rsidR="001028CC" w:rsidRDefault="003121AE" w:rsidP="00D62B4A">
      <w:pPr>
        <w:pStyle w:val="afff0"/>
        <w:rPr>
          <w:rFonts w:hAnsi="宋体" w:cs="宋体" w:hint="eastAsia"/>
        </w:rPr>
      </w:pPr>
      <w:r>
        <w:rPr>
          <w:rFonts w:hAnsi="宋体" w:cs="宋体"/>
        </w:rPr>
        <w:t>由用户自行定义用于辅助建模的直角坐标系，表示为XC，YC，ZC。其中XC-YC平面称作工作平面。</w:t>
      </w:r>
    </w:p>
    <w:p w14:paraId="7C5E906C" w14:textId="77777777" w:rsidR="001028CC" w:rsidRDefault="001028CC" w:rsidP="00D62B4A">
      <w:pPr>
        <w:pStyle w:val="a5"/>
        <w:spacing w:before="156" w:after="156"/>
        <w:outlineLvl w:val="9"/>
        <w:rPr>
          <w:rFonts w:ascii="Times New Roman"/>
        </w:rPr>
      </w:pPr>
    </w:p>
    <w:p w14:paraId="52D771E0"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角色</w:t>
      </w:r>
      <w:r>
        <w:rPr>
          <w:rFonts w:ascii="Times New Roman"/>
        </w:rPr>
        <w:t xml:space="preserve">  role</w:t>
      </w:r>
    </w:p>
    <w:p w14:paraId="2E3874EB" w14:textId="77777777" w:rsidR="001028CC" w:rsidRDefault="003121AE" w:rsidP="00D62B4A">
      <w:pPr>
        <w:pStyle w:val="afff0"/>
        <w:rPr>
          <w:rFonts w:hAnsi="宋体" w:cs="宋体" w:hint="eastAsia"/>
        </w:rPr>
      </w:pPr>
      <w:r>
        <w:rPr>
          <w:rFonts w:hAnsi="宋体" w:cs="宋体"/>
        </w:rPr>
        <w:t>在三维软件中控制用户界面的工具。系统可以根据选取的角色来显示不同的用户界面，便于操作人员的使用。</w:t>
      </w:r>
    </w:p>
    <w:p w14:paraId="46EA2D58" w14:textId="77777777" w:rsidR="001028CC" w:rsidRDefault="001028CC" w:rsidP="00D62B4A">
      <w:pPr>
        <w:pStyle w:val="a5"/>
        <w:spacing w:before="156" w:after="156"/>
        <w:outlineLvl w:val="9"/>
        <w:rPr>
          <w:rFonts w:ascii="Times New Roman"/>
        </w:rPr>
      </w:pPr>
    </w:p>
    <w:p w14:paraId="20DA57DF"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自顶向下设计</w:t>
      </w:r>
      <w:r>
        <w:rPr>
          <w:rFonts w:ascii="Times New Roman"/>
        </w:rPr>
        <w:t xml:space="preserve">  top-down design</w:t>
      </w:r>
    </w:p>
    <w:p w14:paraId="7369C3C0" w14:textId="77777777" w:rsidR="001028CC" w:rsidRPr="000931FE" w:rsidRDefault="003121AE" w:rsidP="00D62B4A">
      <w:pPr>
        <w:pStyle w:val="afff0"/>
        <w:rPr>
          <w:rFonts w:hAnsi="宋体" w:cs="宋体" w:hint="eastAsia"/>
        </w:rPr>
      </w:pPr>
      <w:r>
        <w:rPr>
          <w:rFonts w:hAnsi="宋体" w:cs="宋体"/>
        </w:rPr>
        <w:t>一种产品设计方法和思路。通过先确定总体思路、总体布局，然后再进行零部件设计。</w:t>
      </w:r>
    </w:p>
    <w:p w14:paraId="3B87905D" w14:textId="77777777" w:rsidR="001028CC" w:rsidRDefault="001028CC" w:rsidP="00D62B4A">
      <w:pPr>
        <w:pStyle w:val="a5"/>
        <w:spacing w:before="156" w:after="156"/>
        <w:outlineLvl w:val="9"/>
        <w:rPr>
          <w:rFonts w:ascii="Times New Roman"/>
        </w:rPr>
      </w:pPr>
    </w:p>
    <w:p w14:paraId="5ABA241D"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自底向上设计</w:t>
      </w:r>
      <w:r>
        <w:rPr>
          <w:rFonts w:ascii="Times New Roman"/>
        </w:rPr>
        <w:t xml:space="preserve">  bottom-top design</w:t>
      </w:r>
    </w:p>
    <w:p w14:paraId="32084EB1" w14:textId="77777777" w:rsidR="001028CC" w:rsidRDefault="003121AE" w:rsidP="00D62B4A">
      <w:pPr>
        <w:pStyle w:val="afff0"/>
        <w:rPr>
          <w:rFonts w:hAnsi="宋体" w:cs="宋体" w:hint="eastAsia"/>
        </w:rPr>
      </w:pPr>
      <w:r>
        <w:rPr>
          <w:rFonts w:hAnsi="宋体" w:cs="宋体"/>
        </w:rPr>
        <w:t>一种产品设计方法和思路。通过对数据库中已存在的系列产品零件、标准件以及外购件采用自底向上的设计方法加入到装配件中来。</w:t>
      </w:r>
    </w:p>
    <w:p w14:paraId="03BFB432" w14:textId="77777777" w:rsidR="001028CC" w:rsidRDefault="001028CC" w:rsidP="00D62B4A">
      <w:pPr>
        <w:pStyle w:val="a5"/>
        <w:spacing w:before="156" w:after="156"/>
        <w:outlineLvl w:val="9"/>
        <w:rPr>
          <w:rFonts w:ascii="Times New Roman"/>
        </w:rPr>
      </w:pPr>
    </w:p>
    <w:p w14:paraId="6C70981C"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上下文设计</w:t>
      </w:r>
      <w:r>
        <w:rPr>
          <w:rFonts w:ascii="Times New Roman"/>
        </w:rPr>
        <w:t xml:space="preserve">  context design</w:t>
      </w:r>
    </w:p>
    <w:p w14:paraId="368861FC" w14:textId="77777777" w:rsidR="001028CC" w:rsidRDefault="003121AE" w:rsidP="00D62B4A">
      <w:pPr>
        <w:pStyle w:val="afff0"/>
        <w:rPr>
          <w:rFonts w:hAnsi="宋体" w:cs="宋体" w:hint="eastAsia"/>
        </w:rPr>
      </w:pPr>
      <w:r>
        <w:rPr>
          <w:rFonts w:hAnsi="宋体" w:cs="宋体"/>
        </w:rPr>
        <w:t>一种产品设计方法和思路。既使用了自顶向下设计也使用了自底向上设计。</w:t>
      </w:r>
    </w:p>
    <w:p w14:paraId="2923C51C" w14:textId="77777777" w:rsidR="001028CC" w:rsidRDefault="001028CC" w:rsidP="00D62B4A">
      <w:pPr>
        <w:pStyle w:val="a5"/>
        <w:spacing w:before="156" w:after="156"/>
        <w:outlineLvl w:val="9"/>
        <w:rPr>
          <w:rFonts w:ascii="Times New Roman"/>
        </w:rPr>
      </w:pPr>
    </w:p>
    <w:p w14:paraId="5C4D7E5D"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几何相关</w:t>
      </w:r>
      <w:r>
        <w:rPr>
          <w:rFonts w:ascii="Times New Roman"/>
        </w:rPr>
        <w:t xml:space="preserve">  geometric correlation</w:t>
      </w:r>
    </w:p>
    <w:p w14:paraId="23F5A2A8" w14:textId="77777777" w:rsidR="001028CC" w:rsidRDefault="003121AE" w:rsidP="00D62B4A">
      <w:pPr>
        <w:pStyle w:val="afff0"/>
        <w:rPr>
          <w:rFonts w:hAnsi="宋体" w:cs="宋体" w:hint="eastAsia"/>
        </w:rPr>
      </w:pPr>
      <w:r>
        <w:rPr>
          <w:rFonts w:hAnsi="宋体" w:cs="宋体"/>
        </w:rPr>
        <w:lastRenderedPageBreak/>
        <w:t>指在同一环境下两个几何体间的关联特性。</w:t>
      </w:r>
    </w:p>
    <w:p w14:paraId="216DDDF3" w14:textId="77777777" w:rsidR="001028CC" w:rsidRDefault="001028CC" w:rsidP="00D62B4A">
      <w:pPr>
        <w:pStyle w:val="a5"/>
        <w:spacing w:before="156" w:after="156"/>
        <w:outlineLvl w:val="9"/>
        <w:rPr>
          <w:rFonts w:ascii="Times New Roman"/>
        </w:rPr>
      </w:pPr>
    </w:p>
    <w:p w14:paraId="0EE881BB"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基准轴</w:t>
      </w:r>
      <w:r>
        <w:rPr>
          <w:rFonts w:ascii="Times New Roman"/>
        </w:rPr>
        <w:t xml:space="preserve">  datum axis</w:t>
      </w:r>
    </w:p>
    <w:p w14:paraId="08C59D3B" w14:textId="77777777" w:rsidR="001028CC" w:rsidRDefault="003121AE" w:rsidP="00D62B4A">
      <w:pPr>
        <w:pStyle w:val="afff0"/>
        <w:rPr>
          <w:rFonts w:hAnsi="宋体" w:cs="宋体" w:hint="eastAsia"/>
        </w:rPr>
      </w:pPr>
      <w:r>
        <w:rPr>
          <w:rFonts w:hAnsi="宋体" w:cs="宋体"/>
        </w:rPr>
        <w:t>是一参考特征，用于辅助创建其它特征如：基准面、拉伸体和旋转体，</w:t>
      </w:r>
      <w:r w:rsidR="00A666CA">
        <w:rPr>
          <w:rFonts w:hAnsi="宋体" w:cs="宋体" w:hint="eastAsia"/>
        </w:rPr>
        <w:t>一般</w:t>
      </w:r>
      <w:r w:rsidR="00A666CA">
        <w:rPr>
          <w:rFonts w:hAnsi="宋体" w:cs="宋体"/>
        </w:rPr>
        <w:t>表现为一带箭头的</w:t>
      </w:r>
      <w:r w:rsidR="00A666CA">
        <w:rPr>
          <w:rFonts w:hAnsi="宋体" w:cs="宋体" w:hint="eastAsia"/>
        </w:rPr>
        <w:t>实</w:t>
      </w:r>
      <w:r w:rsidR="00A666CA">
        <w:rPr>
          <w:rFonts w:hAnsi="宋体" w:cs="宋体"/>
        </w:rPr>
        <w:t>线</w:t>
      </w:r>
      <w:r w:rsidR="00A666CA">
        <w:rPr>
          <w:rFonts w:hAnsi="宋体" w:cs="宋体" w:hint="eastAsia"/>
        </w:rPr>
        <w:t>或不带箭头的虚线</w:t>
      </w:r>
      <w:r>
        <w:rPr>
          <w:rFonts w:hAnsi="宋体" w:cs="宋体"/>
        </w:rPr>
        <w:t>。</w:t>
      </w:r>
    </w:p>
    <w:p w14:paraId="202DA00D" w14:textId="77777777" w:rsidR="001028CC" w:rsidRDefault="001028CC" w:rsidP="00D62B4A">
      <w:pPr>
        <w:pStyle w:val="a5"/>
        <w:spacing w:before="156" w:after="156"/>
        <w:outlineLvl w:val="9"/>
        <w:rPr>
          <w:rFonts w:ascii="Times New Roman"/>
        </w:rPr>
      </w:pPr>
    </w:p>
    <w:p w14:paraId="1161CE5E"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基准面</w:t>
      </w:r>
      <w:r>
        <w:rPr>
          <w:rFonts w:ascii="Times New Roman"/>
          <w:color w:val="FF0000"/>
        </w:rPr>
        <w:t xml:space="preserve">  </w:t>
      </w:r>
      <w:r>
        <w:rPr>
          <w:rFonts w:ascii="Times New Roman"/>
        </w:rPr>
        <w:t>datum plane</w:t>
      </w:r>
    </w:p>
    <w:p w14:paraId="7036B61A" w14:textId="77777777" w:rsidR="001028CC" w:rsidRDefault="003121AE" w:rsidP="00D62B4A">
      <w:pPr>
        <w:pStyle w:val="afff0"/>
        <w:rPr>
          <w:rFonts w:hAnsi="宋体" w:cs="宋体" w:hint="eastAsia"/>
        </w:rPr>
      </w:pPr>
      <w:r>
        <w:rPr>
          <w:rFonts w:hAnsi="宋体" w:cs="宋体"/>
        </w:rPr>
        <w:t>是一参考特征。用于辅助在柱体、锥体、球体和旋转体上创建特征；也用于辅助在空间任意方位创建特征。它也可以用作草图平面及定位成形特征。表现为一矩形框平面。</w:t>
      </w:r>
    </w:p>
    <w:p w14:paraId="7DF4E7FF" w14:textId="77777777" w:rsidR="001028CC" w:rsidRDefault="001028CC" w:rsidP="00D62B4A">
      <w:pPr>
        <w:pStyle w:val="a5"/>
        <w:spacing w:before="156" w:after="156"/>
        <w:outlineLvl w:val="9"/>
        <w:rPr>
          <w:rFonts w:ascii="Times New Roman"/>
        </w:rPr>
      </w:pPr>
    </w:p>
    <w:p w14:paraId="377518D9"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虚拟装配</w:t>
      </w:r>
      <w:r>
        <w:rPr>
          <w:rFonts w:ascii="Times New Roman"/>
          <w:color w:val="FF0000"/>
        </w:rPr>
        <w:t xml:space="preserve">  </w:t>
      </w:r>
      <w:r>
        <w:rPr>
          <w:rFonts w:ascii="Times New Roman"/>
        </w:rPr>
        <w:t>virtual assembly</w:t>
      </w:r>
    </w:p>
    <w:p w14:paraId="22471660" w14:textId="77777777" w:rsidR="001028CC" w:rsidRDefault="003121AE" w:rsidP="00D62B4A">
      <w:pPr>
        <w:pStyle w:val="afff0"/>
        <w:rPr>
          <w:rFonts w:hAnsi="宋体" w:cs="宋体" w:hint="eastAsia"/>
        </w:rPr>
      </w:pPr>
      <w:r>
        <w:rPr>
          <w:rFonts w:hAnsi="宋体" w:cs="宋体"/>
        </w:rPr>
        <w:t>装配件中的零件与原零件之间是指针引用链接关系，而非拷贝关系。对原零件的修改会自动反映到装配件中。</w:t>
      </w:r>
    </w:p>
    <w:p w14:paraId="1C3216AD" w14:textId="77777777" w:rsidR="001028CC" w:rsidRDefault="001028CC" w:rsidP="00D62B4A">
      <w:pPr>
        <w:pStyle w:val="a5"/>
        <w:spacing w:before="156" w:after="156"/>
        <w:outlineLvl w:val="9"/>
        <w:rPr>
          <w:rFonts w:ascii="Times New Roman"/>
        </w:rPr>
      </w:pPr>
    </w:p>
    <w:p w14:paraId="489CAE5C" w14:textId="77777777" w:rsidR="001028CC" w:rsidRDefault="003121AE" w:rsidP="00D62B4A">
      <w:pPr>
        <w:pStyle w:val="a5"/>
        <w:numPr>
          <w:ilvl w:val="0"/>
          <w:numId w:val="0"/>
        </w:numPr>
        <w:spacing w:before="156" w:after="156"/>
        <w:ind w:firstLineChars="200" w:firstLine="420"/>
        <w:outlineLvl w:val="9"/>
        <w:rPr>
          <w:rFonts w:ascii="Times New Roman"/>
        </w:rPr>
      </w:pPr>
      <w:r>
        <w:rPr>
          <w:rFonts w:ascii="Times New Roman"/>
        </w:rPr>
        <w:t>实体装配</w:t>
      </w:r>
      <w:r>
        <w:rPr>
          <w:rFonts w:ascii="Times New Roman"/>
        </w:rPr>
        <w:t xml:space="preserve">  phsical assembly</w:t>
      </w:r>
    </w:p>
    <w:p w14:paraId="3DD9CC26" w14:textId="77777777" w:rsidR="001028CC" w:rsidRDefault="003121AE" w:rsidP="00D62B4A">
      <w:pPr>
        <w:pStyle w:val="afff0"/>
        <w:rPr>
          <w:rFonts w:hAnsi="宋体" w:cs="宋体" w:hint="eastAsia"/>
        </w:rPr>
      </w:pPr>
      <w:r>
        <w:rPr>
          <w:rFonts w:hAnsi="宋体" w:cs="宋体"/>
        </w:rPr>
        <w:t>装配中的零件和子装配件（即各种构件）都在同一个部件文件中，一般使用在标准件、外购件的装配件，往往也适用于其它系统转换过来的系统中。</w:t>
      </w:r>
    </w:p>
    <w:p w14:paraId="6779A7A4" w14:textId="77777777" w:rsidR="001028CC" w:rsidRDefault="003121AE" w:rsidP="00D62B4A">
      <w:pPr>
        <w:pStyle w:val="afff0"/>
        <w:rPr>
          <w:rFonts w:hAnsi="宋体" w:cs="宋体" w:hint="eastAsia"/>
        </w:rPr>
      </w:pPr>
      <w:r>
        <w:rPr>
          <w:rFonts w:hAnsi="宋体" w:cs="宋体"/>
        </w:rPr>
        <w:t>在自顶向下的装配过程中，未拆分前的装配件也处于实体装配状态。</w:t>
      </w:r>
    </w:p>
    <w:p w14:paraId="4121369D" w14:textId="77777777" w:rsidR="001028CC" w:rsidRDefault="003121AE" w:rsidP="00D62B4A">
      <w:pPr>
        <w:pStyle w:val="a4"/>
        <w:spacing w:before="312" w:after="312"/>
        <w:outlineLvl w:val="0"/>
        <w:rPr>
          <w:rFonts w:ascii="Times New Roman"/>
        </w:rPr>
      </w:pPr>
      <w:bookmarkStart w:id="31" w:name="_Toc107131864"/>
      <w:bookmarkStart w:id="32" w:name="_Toc46989909"/>
      <w:bookmarkStart w:id="33" w:name="_Toc160991063"/>
      <w:r>
        <w:rPr>
          <w:rFonts w:ascii="Times New Roman"/>
        </w:rPr>
        <w:t>MBD</w:t>
      </w:r>
      <w:r>
        <w:rPr>
          <w:rFonts w:ascii="Times New Roman"/>
        </w:rPr>
        <w:t>产品设计流程</w:t>
      </w:r>
      <w:bookmarkEnd w:id="31"/>
      <w:bookmarkEnd w:id="32"/>
      <w:bookmarkEnd w:id="33"/>
    </w:p>
    <w:p w14:paraId="3238FE6D" w14:textId="77777777" w:rsidR="001028CC" w:rsidRDefault="003121AE" w:rsidP="00D62B4A">
      <w:pPr>
        <w:pStyle w:val="a5"/>
        <w:spacing w:before="156" w:after="156"/>
        <w:outlineLvl w:val="1"/>
        <w:rPr>
          <w:rFonts w:ascii="Times New Roman"/>
        </w:rPr>
      </w:pPr>
      <w:r>
        <w:rPr>
          <w:rFonts w:ascii="Times New Roman"/>
        </w:rPr>
        <w:t>流程图</w:t>
      </w:r>
    </w:p>
    <w:p w14:paraId="4F8569D2" w14:textId="77777777" w:rsidR="001028CC" w:rsidRDefault="003121AE">
      <w:pPr>
        <w:pStyle w:val="afff0"/>
        <w:rPr>
          <w:rFonts w:hAnsi="宋体" w:cs="宋体" w:hint="eastAsia"/>
        </w:rPr>
      </w:pPr>
      <w:r>
        <w:rPr>
          <w:rFonts w:hAnsi="宋体" w:cs="宋体"/>
        </w:rPr>
        <w:t>MBD产品设计流程参见</w:t>
      </w:r>
      <w:r w:rsidR="005711DA">
        <w:rPr>
          <w:rFonts w:hAnsi="宋体" w:cs="宋体" w:hint="eastAsia"/>
        </w:rPr>
        <w:t>附录A</w:t>
      </w:r>
      <w:r>
        <w:rPr>
          <w:rFonts w:hAnsi="宋体" w:cs="宋体"/>
        </w:rPr>
        <w:t>。</w:t>
      </w:r>
    </w:p>
    <w:p w14:paraId="4C398F68" w14:textId="77777777" w:rsidR="001028CC" w:rsidRDefault="003121AE" w:rsidP="00D62B4A">
      <w:pPr>
        <w:pStyle w:val="a5"/>
        <w:spacing w:before="156" w:after="156"/>
        <w:outlineLvl w:val="1"/>
        <w:rPr>
          <w:rFonts w:ascii="Times New Roman"/>
        </w:rPr>
      </w:pPr>
      <w:r>
        <w:rPr>
          <w:rFonts w:ascii="Times New Roman"/>
        </w:rPr>
        <w:t>流程节点说明</w:t>
      </w:r>
    </w:p>
    <w:p w14:paraId="573F54C2" w14:textId="77777777" w:rsidR="001028CC" w:rsidRDefault="003121AE" w:rsidP="00D62B4A">
      <w:pPr>
        <w:pStyle w:val="a6"/>
        <w:spacing w:before="156" w:after="156"/>
        <w:outlineLvl w:val="2"/>
        <w:rPr>
          <w:rFonts w:ascii="Times New Roman"/>
        </w:rPr>
      </w:pPr>
      <w:r>
        <w:rPr>
          <w:rFonts w:ascii="Times New Roman"/>
        </w:rPr>
        <w:t>环境安装</w:t>
      </w:r>
    </w:p>
    <w:p w14:paraId="33A3775C" w14:textId="77777777" w:rsidR="001028CC" w:rsidRDefault="003121AE" w:rsidP="00D62B4A">
      <w:pPr>
        <w:pStyle w:val="afffffd"/>
        <w:outlineLvl w:val="9"/>
        <w:rPr>
          <w:rFonts w:hAnsi="宋体" w:cs="宋体" w:hint="eastAsia"/>
        </w:rPr>
      </w:pPr>
      <w:r>
        <w:rPr>
          <w:rFonts w:hAnsi="宋体" w:cs="宋体" w:hint="eastAsia"/>
        </w:rPr>
        <w:t>为统一MBD产品设计环境，在进行产品设计前，必须安装集成了MBD产品设计标准的定制环境，软件详见提供的标准环境安装包。</w:t>
      </w:r>
    </w:p>
    <w:p w14:paraId="2126D8F1" w14:textId="77777777" w:rsidR="001028CC" w:rsidRDefault="003121AE" w:rsidP="00D62B4A">
      <w:pPr>
        <w:pStyle w:val="afffffd"/>
        <w:outlineLvl w:val="9"/>
        <w:rPr>
          <w:rFonts w:hAnsi="宋体" w:cs="宋体" w:hint="eastAsia"/>
        </w:rPr>
      </w:pPr>
      <w:r>
        <w:rPr>
          <w:rFonts w:hAnsi="宋体" w:cs="宋体" w:hint="eastAsia"/>
        </w:rPr>
        <w:t>MBD 环境设置基于原建模标准环境，增加三维标注、注释等缺省项的设置。</w:t>
      </w:r>
    </w:p>
    <w:p w14:paraId="6A5D6B31" w14:textId="77777777" w:rsidR="001028CC" w:rsidRDefault="003121AE" w:rsidP="00D62B4A">
      <w:pPr>
        <w:pStyle w:val="a6"/>
        <w:spacing w:before="156" w:after="156"/>
        <w:outlineLvl w:val="2"/>
        <w:rPr>
          <w:rFonts w:ascii="Times New Roman"/>
        </w:rPr>
      </w:pPr>
      <w:r>
        <w:rPr>
          <w:rFonts w:ascii="Times New Roman"/>
        </w:rPr>
        <w:t>几何模型创建</w:t>
      </w:r>
    </w:p>
    <w:p w14:paraId="1CE6283F" w14:textId="77777777" w:rsidR="001028CC" w:rsidRDefault="003121AE">
      <w:pPr>
        <w:pStyle w:val="afff0"/>
        <w:rPr>
          <w:rFonts w:ascii="Times New Roman"/>
        </w:rPr>
      </w:pPr>
      <w:r>
        <w:rPr>
          <w:rFonts w:ascii="Times New Roman"/>
        </w:rPr>
        <w:t>创建几何模型流程，其创建过程相当于原设计模式下三维模型的建立，其创建过程须遵循本规范中的相关规定。</w:t>
      </w:r>
    </w:p>
    <w:p w14:paraId="44A2AC83" w14:textId="77777777" w:rsidR="001028CC" w:rsidRDefault="003121AE" w:rsidP="00D62B4A">
      <w:pPr>
        <w:pStyle w:val="a6"/>
        <w:spacing w:before="156" w:after="156"/>
        <w:outlineLvl w:val="2"/>
        <w:rPr>
          <w:rFonts w:ascii="Times New Roman"/>
        </w:rPr>
      </w:pPr>
      <w:r>
        <w:rPr>
          <w:rFonts w:ascii="Times New Roman"/>
        </w:rPr>
        <w:t>非几何信息创建</w:t>
      </w:r>
    </w:p>
    <w:p w14:paraId="2FC0FD33" w14:textId="77777777" w:rsidR="001028CC" w:rsidRDefault="003121AE" w:rsidP="00D62B4A">
      <w:pPr>
        <w:pStyle w:val="afff0"/>
        <w:rPr>
          <w:rFonts w:hAnsi="宋体" w:cs="宋体" w:hint="eastAsia"/>
        </w:rPr>
      </w:pPr>
      <w:r>
        <w:rPr>
          <w:rFonts w:hAnsi="宋体" w:cs="宋体" w:hint="eastAsia"/>
        </w:rPr>
        <w:lastRenderedPageBreak/>
        <w:t>基于三维几何模型，创建模型视图、三维标注、注释和属性等创建非几何信息。</w:t>
      </w:r>
    </w:p>
    <w:p w14:paraId="19BE5EAD" w14:textId="77777777" w:rsidR="001028CC" w:rsidRDefault="003121AE" w:rsidP="00D62B4A">
      <w:pPr>
        <w:pStyle w:val="a6"/>
        <w:spacing w:before="156" w:after="156"/>
        <w:outlineLvl w:val="2"/>
        <w:rPr>
          <w:rFonts w:ascii="Times New Roman"/>
        </w:rPr>
      </w:pPr>
      <w:r>
        <w:rPr>
          <w:rFonts w:ascii="Times New Roman"/>
        </w:rPr>
        <w:t>二维工程图创建</w:t>
      </w:r>
    </w:p>
    <w:p w14:paraId="3742E1D3" w14:textId="77777777" w:rsidR="001028CC" w:rsidRDefault="003121AE">
      <w:pPr>
        <w:pStyle w:val="afff0"/>
        <w:rPr>
          <w:rFonts w:hAnsi="宋体" w:cs="宋体" w:hint="eastAsia"/>
        </w:rPr>
      </w:pPr>
      <w:r>
        <w:rPr>
          <w:rFonts w:hAnsi="宋体" w:cs="宋体"/>
        </w:rPr>
        <w:t>利用三维模型，投影为二维工程图。</w:t>
      </w:r>
    </w:p>
    <w:p w14:paraId="1BDE205D" w14:textId="77777777" w:rsidR="001028CC" w:rsidRDefault="003121AE" w:rsidP="001608F8">
      <w:pPr>
        <w:pStyle w:val="a4"/>
        <w:spacing w:before="312" w:after="312"/>
        <w:outlineLvl w:val="0"/>
        <w:rPr>
          <w:rFonts w:ascii="Times New Roman"/>
        </w:rPr>
      </w:pPr>
      <w:bookmarkStart w:id="34" w:name="_Toc333331864"/>
      <w:bookmarkStart w:id="35" w:name="_Toc46989910"/>
      <w:bookmarkStart w:id="36" w:name="_Toc107131865"/>
      <w:bookmarkStart w:id="37" w:name="_Toc160991064"/>
      <w:r>
        <w:rPr>
          <w:rFonts w:ascii="Times New Roman"/>
        </w:rPr>
        <w:t>三维建模的原则</w:t>
      </w:r>
      <w:r w:rsidR="00267EF3">
        <w:rPr>
          <w:rFonts w:ascii="Times New Roman" w:hint="eastAsia"/>
        </w:rPr>
        <w:t>及要求</w:t>
      </w:r>
      <w:bookmarkEnd w:id="34"/>
      <w:bookmarkEnd w:id="35"/>
      <w:bookmarkEnd w:id="36"/>
      <w:bookmarkEnd w:id="37"/>
    </w:p>
    <w:p w14:paraId="338C58EB" w14:textId="77777777" w:rsidR="001028CC" w:rsidRDefault="003121AE" w:rsidP="001608F8">
      <w:pPr>
        <w:pStyle w:val="a5"/>
        <w:spacing w:before="156" w:after="156"/>
        <w:outlineLvl w:val="1"/>
        <w:rPr>
          <w:rFonts w:ascii="Times New Roman"/>
        </w:rPr>
      </w:pPr>
      <w:r>
        <w:rPr>
          <w:rFonts w:ascii="Times New Roman"/>
        </w:rPr>
        <w:t>总体原则</w:t>
      </w:r>
    </w:p>
    <w:p w14:paraId="2A3BEDA3" w14:textId="77777777" w:rsidR="001608F8" w:rsidRDefault="008E03EB" w:rsidP="001608F8">
      <w:pPr>
        <w:pStyle w:val="afffb"/>
        <w:outlineLvl w:val="2"/>
        <w:rPr>
          <w:rFonts w:hAnsi="宋体" w:cs="宋体" w:hint="eastAsia"/>
        </w:rPr>
      </w:pPr>
      <w:r w:rsidRPr="008E03EB">
        <w:rPr>
          <w:rFonts w:hAnsi="宋体" w:cs="宋体" w:hint="eastAsia"/>
        </w:rPr>
        <w:t>零件模型应能准确表达零件的设计信息，且应包含零件的几何要素、约束要素和工程要素</w:t>
      </w:r>
      <w:r w:rsidR="004918F1">
        <w:rPr>
          <w:rFonts w:hAnsi="宋体" w:cs="宋体" w:hint="eastAsia"/>
        </w:rPr>
        <w:t>。</w:t>
      </w:r>
    </w:p>
    <w:p w14:paraId="58185DE1" w14:textId="77777777" w:rsidR="001608F8" w:rsidRDefault="008E03EB" w:rsidP="001608F8">
      <w:pPr>
        <w:pStyle w:val="afffb"/>
        <w:outlineLvl w:val="2"/>
        <w:rPr>
          <w:rFonts w:hAnsi="宋体" w:cs="宋体" w:hint="eastAsia"/>
        </w:rPr>
      </w:pPr>
      <w:r w:rsidRPr="008E03EB">
        <w:rPr>
          <w:rFonts w:hAnsi="宋体" w:cs="宋体" w:hint="eastAsia"/>
        </w:rPr>
        <w:t>零件模型的信息应具备在保证设计意图的情况下可被正确更新或修改的能力</w:t>
      </w:r>
      <w:r w:rsidR="004918F1">
        <w:rPr>
          <w:rFonts w:hAnsi="宋体" w:cs="宋体" w:hint="eastAsia"/>
        </w:rPr>
        <w:t>。</w:t>
      </w:r>
    </w:p>
    <w:p w14:paraId="39D66E82" w14:textId="77777777" w:rsidR="001608F8" w:rsidRDefault="008E03EB" w:rsidP="001608F8">
      <w:pPr>
        <w:pStyle w:val="afffb"/>
        <w:outlineLvl w:val="2"/>
        <w:rPr>
          <w:rFonts w:hAnsi="宋体" w:cs="宋体" w:hint="eastAsia"/>
        </w:rPr>
      </w:pPr>
      <w:r w:rsidRPr="008E03EB">
        <w:rPr>
          <w:rFonts w:hAnsi="宋体" w:cs="宋体" w:hint="eastAsia"/>
        </w:rPr>
        <w:t>零件模型不允许冗余元素存在，不允许含有与建模结果无关的几何元素</w:t>
      </w:r>
      <w:r w:rsidR="004918F1">
        <w:rPr>
          <w:rFonts w:hAnsi="宋体" w:cs="宋体" w:hint="eastAsia"/>
        </w:rPr>
        <w:t>。</w:t>
      </w:r>
    </w:p>
    <w:p w14:paraId="725A4F09" w14:textId="77777777" w:rsidR="001608F8" w:rsidRDefault="008E03EB" w:rsidP="001608F8">
      <w:pPr>
        <w:pStyle w:val="afffb"/>
        <w:outlineLvl w:val="2"/>
        <w:rPr>
          <w:rFonts w:hAnsi="宋体" w:cs="宋体" w:hint="eastAsia"/>
        </w:rPr>
      </w:pPr>
      <w:r w:rsidRPr="008E03EB">
        <w:rPr>
          <w:rFonts w:hAnsi="宋体" w:cs="宋体" w:hint="eastAsia"/>
        </w:rPr>
        <w:t>零件建模应考虑数据间应有的链接和引用关系，例如，模型的几何要素、约束要素和工程要素之间要建立正确的逻辑关系和引用关系，应能满足模型各类信息实时更新的需要</w:t>
      </w:r>
      <w:r w:rsidR="00A50A06">
        <w:rPr>
          <w:rFonts w:hAnsi="宋体" w:cs="宋体" w:hint="eastAsia"/>
        </w:rPr>
        <w:t>。</w:t>
      </w:r>
    </w:p>
    <w:p w14:paraId="0D96F5FF" w14:textId="77777777" w:rsidR="001608F8" w:rsidRDefault="00D9179B" w:rsidP="001608F8">
      <w:pPr>
        <w:pStyle w:val="afffb"/>
        <w:outlineLvl w:val="2"/>
        <w:rPr>
          <w:rFonts w:hAnsi="宋体" w:cs="宋体" w:hint="eastAsia"/>
        </w:rPr>
      </w:pPr>
      <w:r>
        <w:rPr>
          <w:rFonts w:hAnsi="宋体" w:cs="宋体" w:hint="eastAsia"/>
        </w:rPr>
        <w:t>建模时应考虑零件的可制造性。</w:t>
      </w:r>
    </w:p>
    <w:p w14:paraId="7367F680" w14:textId="77777777" w:rsidR="001028CC" w:rsidRDefault="003121AE" w:rsidP="001608F8">
      <w:pPr>
        <w:pStyle w:val="a5"/>
        <w:spacing w:before="156" w:after="156"/>
        <w:outlineLvl w:val="1"/>
        <w:rPr>
          <w:rFonts w:ascii="Times New Roman"/>
        </w:rPr>
      </w:pPr>
      <w:r>
        <w:rPr>
          <w:rFonts w:ascii="Times New Roman"/>
        </w:rPr>
        <w:t>总体要求</w:t>
      </w:r>
    </w:p>
    <w:p w14:paraId="7668758C" w14:textId="77777777" w:rsidR="001028CC" w:rsidRDefault="003121AE" w:rsidP="00D62B4A">
      <w:pPr>
        <w:pStyle w:val="afffb"/>
        <w:outlineLvl w:val="2"/>
        <w:rPr>
          <w:rFonts w:hAnsi="宋体" w:cs="宋体" w:hint="eastAsia"/>
        </w:rPr>
      </w:pPr>
      <w:r>
        <w:rPr>
          <w:rFonts w:hAnsi="宋体" w:cs="宋体" w:hint="eastAsia"/>
        </w:rPr>
        <w:t>参与三维设计的机械零件应进行三维建模，这不仅包括自制件，还包括标准件和外购件等。</w:t>
      </w:r>
    </w:p>
    <w:p w14:paraId="20726F2D" w14:textId="77777777" w:rsidR="001028CC" w:rsidRDefault="003121AE" w:rsidP="00D62B4A">
      <w:pPr>
        <w:pStyle w:val="afffb"/>
        <w:outlineLvl w:val="2"/>
        <w:rPr>
          <w:rFonts w:hAnsi="宋体" w:cs="宋体" w:hint="eastAsia"/>
        </w:rPr>
      </w:pPr>
      <w:r>
        <w:rPr>
          <w:rFonts w:hAnsi="宋体" w:cs="宋体" w:hint="eastAsia"/>
        </w:rPr>
        <w:t>标准件及外购件优先从标准件库及外购件库中进行选用。</w:t>
      </w:r>
    </w:p>
    <w:p w14:paraId="611FD9CD" w14:textId="77777777" w:rsidR="001028CC" w:rsidRDefault="003121AE" w:rsidP="00D62B4A">
      <w:pPr>
        <w:pStyle w:val="afffb"/>
        <w:outlineLvl w:val="2"/>
        <w:rPr>
          <w:rFonts w:hAnsi="宋体" w:cs="宋体" w:hint="eastAsia"/>
        </w:rPr>
      </w:pPr>
      <w:r>
        <w:rPr>
          <w:rFonts w:hAnsi="宋体" w:cs="宋体" w:hint="eastAsia"/>
        </w:rPr>
        <w:t>三维零件模型的建立应以三维模板文件为基础进行，不得擅自删改模板文件中的标准设置。</w:t>
      </w:r>
    </w:p>
    <w:p w14:paraId="1DF3801E" w14:textId="77777777" w:rsidR="001028CC" w:rsidRDefault="003121AE" w:rsidP="00D62B4A">
      <w:pPr>
        <w:pStyle w:val="afffb"/>
        <w:outlineLvl w:val="2"/>
        <w:rPr>
          <w:rFonts w:hAnsi="宋体" w:cs="宋体" w:hint="eastAsia"/>
        </w:rPr>
      </w:pPr>
      <w:r>
        <w:rPr>
          <w:rFonts w:hAnsi="宋体" w:cs="宋体" w:hint="eastAsia"/>
        </w:rPr>
        <w:t>单个零件的三维模型数据应放置在一个独立部件文件中。</w:t>
      </w:r>
    </w:p>
    <w:p w14:paraId="2186AEEE" w14:textId="77777777" w:rsidR="001028CC" w:rsidRDefault="003121AE" w:rsidP="00D62B4A">
      <w:pPr>
        <w:pStyle w:val="afffb"/>
        <w:outlineLvl w:val="2"/>
        <w:rPr>
          <w:rFonts w:hAnsi="宋体" w:cs="宋体" w:hint="eastAsia"/>
        </w:rPr>
      </w:pPr>
      <w:r>
        <w:rPr>
          <w:rFonts w:hAnsi="宋体" w:cs="宋体" w:hint="eastAsia"/>
        </w:rPr>
        <w:t>一般采用公称尺寸按 GB/T 4458.5 中的规定进行建模，尺寸的公差等级可通过通用注释给定，也可直接标注在尺寸数字上。</w:t>
      </w:r>
    </w:p>
    <w:p w14:paraId="46F1A47F" w14:textId="77777777" w:rsidR="001028CC" w:rsidRDefault="003121AE" w:rsidP="00D62B4A">
      <w:pPr>
        <w:pStyle w:val="afffb"/>
        <w:outlineLvl w:val="2"/>
        <w:rPr>
          <w:rFonts w:hAnsi="宋体" w:cs="宋体" w:hint="eastAsia"/>
        </w:rPr>
      </w:pPr>
      <w:r>
        <w:rPr>
          <w:rFonts w:hAnsi="宋体" w:cs="宋体" w:hint="eastAsia"/>
        </w:rPr>
        <w:t>一般先建立模型的主体结构（例如筒体、主轴等），然后再建立模型的细节特征（例如小孔、倒圆、倒角等）。</w:t>
      </w:r>
    </w:p>
    <w:p w14:paraId="3F407347" w14:textId="77777777" w:rsidR="001028CC" w:rsidRDefault="003121AE" w:rsidP="00D62B4A">
      <w:pPr>
        <w:pStyle w:val="afffb"/>
        <w:outlineLvl w:val="2"/>
        <w:rPr>
          <w:rFonts w:hAnsi="宋体" w:cs="宋体" w:hint="eastAsia"/>
        </w:rPr>
      </w:pPr>
      <w:r>
        <w:rPr>
          <w:rFonts w:hAnsi="宋体" w:cs="宋体" w:hint="eastAsia"/>
        </w:rPr>
        <w:t>螺纹、齿轮等特征可简化模型或符号表示，如有专门设计要求的，应严格按设计尺寸绘出，不应夸张或简化.</w:t>
      </w:r>
    </w:p>
    <w:p w14:paraId="26934E26" w14:textId="77777777" w:rsidR="001028CC" w:rsidRDefault="003121AE" w:rsidP="00D62B4A">
      <w:pPr>
        <w:pStyle w:val="afffb"/>
        <w:outlineLvl w:val="2"/>
        <w:rPr>
          <w:rFonts w:hAnsi="宋体" w:cs="宋体" w:hint="eastAsia"/>
        </w:rPr>
      </w:pPr>
      <w:r>
        <w:rPr>
          <w:rFonts w:hAnsi="宋体" w:cs="宋体" w:hint="eastAsia"/>
        </w:rPr>
        <w:t>某些几何要素的形状、方向和位置由理论尺寸确定时，应按照理论尺寸进行建模.</w:t>
      </w:r>
    </w:p>
    <w:p w14:paraId="7C29DC18" w14:textId="77777777" w:rsidR="001028CC" w:rsidRDefault="003121AE" w:rsidP="00D62B4A">
      <w:pPr>
        <w:pStyle w:val="afffb"/>
        <w:outlineLvl w:val="2"/>
        <w:rPr>
          <w:rFonts w:hAnsi="宋体" w:cs="宋体" w:hint="eastAsia"/>
        </w:rPr>
      </w:pPr>
      <w:r>
        <w:rPr>
          <w:rFonts w:hAnsi="宋体" w:cs="宋体" w:hint="eastAsia"/>
        </w:rPr>
        <w:t>无图件（如油漆、涂层）存在具体设计要求的，都应建立三维模型，例如油漆层作为衡重计算的，可依据其真实厚度按照辅料方式进行建模；无具体设计要求的，采用非几何组件表达，例如若产品实体存在油漆面，需要对三维模型油漆的面进行颜色的标识，油漆面颜色与实物样机保持基本一致。</w:t>
      </w:r>
    </w:p>
    <w:p w14:paraId="6CED922E" w14:textId="77777777" w:rsidR="001028CC" w:rsidRDefault="003121AE" w:rsidP="00D62B4A">
      <w:pPr>
        <w:pStyle w:val="afffb"/>
        <w:outlineLvl w:val="2"/>
        <w:rPr>
          <w:rFonts w:hAnsi="宋体" w:cs="宋体" w:hint="eastAsia"/>
        </w:rPr>
      </w:pPr>
      <w:r>
        <w:rPr>
          <w:rFonts w:hAnsi="宋体" w:cs="宋体" w:hint="eastAsia"/>
        </w:rPr>
        <w:t>推荐采用参数化建模，并充分考虑零部件及零部件间参数的相互关联。</w:t>
      </w:r>
    </w:p>
    <w:p w14:paraId="710DEC83" w14:textId="77777777" w:rsidR="001028CC" w:rsidRDefault="003121AE" w:rsidP="00D62B4A">
      <w:pPr>
        <w:pStyle w:val="afffb"/>
        <w:outlineLvl w:val="2"/>
        <w:rPr>
          <w:rFonts w:hAnsi="宋体" w:cs="宋体" w:hint="eastAsia"/>
        </w:rPr>
      </w:pPr>
      <w:r>
        <w:rPr>
          <w:rFonts w:hAnsi="宋体" w:cs="宋体" w:hint="eastAsia"/>
        </w:rPr>
        <w:t>对于管路及其线束的卡箍等零件建模，推荐以其装配状态建立模型，但在设计过程中应考虑其维修或分解成自由状态时所需的空间。</w:t>
      </w:r>
    </w:p>
    <w:p w14:paraId="3E375CE5" w14:textId="77777777" w:rsidR="001028CC" w:rsidRDefault="003121AE" w:rsidP="00D62B4A">
      <w:pPr>
        <w:pStyle w:val="afffb"/>
        <w:outlineLvl w:val="2"/>
        <w:rPr>
          <w:rFonts w:hAnsi="宋体" w:cs="宋体" w:hint="eastAsia"/>
        </w:rPr>
      </w:pPr>
      <w:r>
        <w:rPr>
          <w:rFonts w:hAnsi="宋体" w:cs="宋体" w:hint="eastAsia"/>
        </w:rPr>
        <w:t>在满足应用要求的前提下，尽量使模型简化，使其数据量减少至最少。</w:t>
      </w:r>
    </w:p>
    <w:p w14:paraId="6CF3880B" w14:textId="77777777" w:rsidR="001028CC" w:rsidRDefault="003121AE" w:rsidP="00D62B4A">
      <w:pPr>
        <w:pStyle w:val="afffb"/>
        <w:outlineLvl w:val="2"/>
        <w:rPr>
          <w:rFonts w:hAnsi="宋体" w:cs="宋体" w:hint="eastAsia"/>
        </w:rPr>
      </w:pPr>
      <w:r>
        <w:rPr>
          <w:rFonts w:hAnsi="宋体" w:cs="宋体" w:hint="eastAsia"/>
        </w:rPr>
        <w:t>模型在发放前，应对其进行模型检查。</w:t>
      </w:r>
    </w:p>
    <w:p w14:paraId="55B6F971" w14:textId="77777777" w:rsidR="001028CC" w:rsidRDefault="003121AE" w:rsidP="001608F8">
      <w:pPr>
        <w:pStyle w:val="a5"/>
        <w:spacing w:before="156" w:after="156"/>
        <w:outlineLvl w:val="1"/>
        <w:rPr>
          <w:rFonts w:ascii="Times New Roman"/>
        </w:rPr>
      </w:pPr>
      <w:r>
        <w:rPr>
          <w:rFonts w:ascii="Times New Roman"/>
        </w:rPr>
        <w:t>其它要求</w:t>
      </w:r>
    </w:p>
    <w:p w14:paraId="678C502C" w14:textId="77777777" w:rsidR="001028CC" w:rsidRDefault="003121AE" w:rsidP="00D62B4A">
      <w:pPr>
        <w:pStyle w:val="afffb"/>
        <w:outlineLvl w:val="2"/>
        <w:rPr>
          <w:rFonts w:ascii="Times New Roman"/>
        </w:rPr>
      </w:pPr>
      <w:r>
        <w:rPr>
          <w:rFonts w:ascii="Times New Roman"/>
        </w:rPr>
        <w:t>在各级装配中组合加工的特征或要求不在零件中体现。</w:t>
      </w:r>
    </w:p>
    <w:p w14:paraId="0CEC85F3" w14:textId="77777777" w:rsidR="001028CC" w:rsidRDefault="003121AE" w:rsidP="00D62B4A">
      <w:pPr>
        <w:pStyle w:val="afffb"/>
        <w:outlineLvl w:val="2"/>
        <w:rPr>
          <w:rFonts w:ascii="Times New Roman"/>
        </w:rPr>
      </w:pPr>
      <w:r>
        <w:rPr>
          <w:rFonts w:ascii="Times New Roman"/>
        </w:rPr>
        <w:lastRenderedPageBreak/>
        <w:t>模型交付时，对于零件应确保所有实体特征都处于非隐藏（</w:t>
      </w:r>
      <w:r>
        <w:rPr>
          <w:rFonts w:ascii="Times New Roman"/>
        </w:rPr>
        <w:t>Unblank</w:t>
      </w:r>
      <w:r>
        <w:rPr>
          <w:rFonts w:ascii="Times New Roman"/>
        </w:rPr>
        <w:t>）状态。</w:t>
      </w:r>
    </w:p>
    <w:p w14:paraId="68DB6636" w14:textId="77777777" w:rsidR="001028CC" w:rsidRDefault="003121AE" w:rsidP="00D62B4A">
      <w:pPr>
        <w:pStyle w:val="afffb"/>
        <w:outlineLvl w:val="2"/>
        <w:rPr>
          <w:rFonts w:ascii="Times New Roman"/>
        </w:rPr>
      </w:pPr>
      <w:r>
        <w:rPr>
          <w:rFonts w:ascii="Times New Roman"/>
        </w:rPr>
        <w:t>非实体特征，如基准特征、曲线、曲面特征等应处于相应的层，并使其不可见（</w:t>
      </w:r>
      <w:r>
        <w:rPr>
          <w:rFonts w:ascii="Times New Roman"/>
        </w:rPr>
        <w:t>Invisible</w:t>
      </w:r>
      <w:r>
        <w:rPr>
          <w:rFonts w:ascii="Times New Roman"/>
        </w:rPr>
        <w:t>）。</w:t>
      </w:r>
    </w:p>
    <w:p w14:paraId="43ED0287" w14:textId="77777777" w:rsidR="001028CC" w:rsidRDefault="003121AE" w:rsidP="00D62B4A">
      <w:pPr>
        <w:pStyle w:val="afffb"/>
        <w:outlineLvl w:val="2"/>
        <w:rPr>
          <w:rFonts w:ascii="Times New Roman"/>
        </w:rPr>
      </w:pPr>
      <w:r>
        <w:rPr>
          <w:rFonts w:ascii="Times New Roman"/>
        </w:rPr>
        <w:t>对于装配模型，确保所有的零件和子装配件处于非隐藏状态。</w:t>
      </w:r>
    </w:p>
    <w:p w14:paraId="7686D7DF" w14:textId="77777777" w:rsidR="001028CC" w:rsidRDefault="003121AE" w:rsidP="00D62B4A">
      <w:pPr>
        <w:pStyle w:val="afffb"/>
        <w:outlineLvl w:val="2"/>
        <w:rPr>
          <w:rFonts w:ascii="Times New Roman"/>
        </w:rPr>
      </w:pPr>
      <w:r>
        <w:rPr>
          <w:rFonts w:ascii="Times New Roman"/>
        </w:rPr>
        <w:t>在用到参数方程时，一般用小写字母</w:t>
      </w:r>
      <w:r>
        <w:rPr>
          <w:rFonts w:ascii="Times New Roman"/>
        </w:rPr>
        <w:t>t</w:t>
      </w:r>
      <w:r>
        <w:rPr>
          <w:rFonts w:ascii="Times New Roman"/>
        </w:rPr>
        <w:t>作为参数。</w:t>
      </w:r>
    </w:p>
    <w:p w14:paraId="2E147641" w14:textId="77777777" w:rsidR="00D9179B" w:rsidRDefault="00D9179B" w:rsidP="00D62B4A">
      <w:pPr>
        <w:pStyle w:val="afffb"/>
        <w:outlineLvl w:val="2"/>
        <w:rPr>
          <w:rFonts w:ascii="Times New Roman"/>
        </w:rPr>
      </w:pPr>
      <w:r>
        <w:rPr>
          <w:rFonts w:ascii="Times New Roman" w:hint="eastAsia"/>
        </w:rPr>
        <w:t>模型保存时应同步保存轻量化版本用于在不同系统中进行显示和信息传递。</w:t>
      </w:r>
    </w:p>
    <w:p w14:paraId="62097959" w14:textId="77777777" w:rsidR="001028CC" w:rsidRDefault="003121AE" w:rsidP="00D62B4A">
      <w:pPr>
        <w:pStyle w:val="a4"/>
        <w:spacing w:before="312" w:after="312"/>
        <w:outlineLvl w:val="0"/>
        <w:rPr>
          <w:rFonts w:hAnsi="黑体" w:cs="黑体" w:hint="eastAsia"/>
        </w:rPr>
      </w:pPr>
      <w:bookmarkStart w:id="38" w:name="_Toc333331873"/>
      <w:bookmarkStart w:id="39" w:name="_Toc107131866"/>
      <w:bookmarkStart w:id="40" w:name="_Toc46989911"/>
      <w:bookmarkStart w:id="41" w:name="_Toc160991065"/>
      <w:r>
        <w:rPr>
          <w:rFonts w:hAnsi="黑体" w:cs="黑体" w:hint="eastAsia"/>
        </w:rPr>
        <w:t>建模环境的通用设置</w:t>
      </w:r>
      <w:bookmarkEnd w:id="38"/>
      <w:bookmarkEnd w:id="39"/>
      <w:bookmarkEnd w:id="40"/>
      <w:bookmarkEnd w:id="41"/>
    </w:p>
    <w:p w14:paraId="20812E17" w14:textId="77777777" w:rsidR="001028CC" w:rsidRDefault="003121AE" w:rsidP="00D62B4A">
      <w:pPr>
        <w:pStyle w:val="a5"/>
        <w:spacing w:before="156" w:after="156"/>
        <w:outlineLvl w:val="1"/>
        <w:rPr>
          <w:rFonts w:ascii="Times New Roman"/>
        </w:rPr>
      </w:pPr>
      <w:bookmarkStart w:id="42" w:name="_Toc333331874"/>
      <w:r>
        <w:rPr>
          <w:rFonts w:ascii="Times New Roman"/>
        </w:rPr>
        <w:t>单位</w:t>
      </w:r>
      <w:bookmarkEnd w:id="42"/>
    </w:p>
    <w:p w14:paraId="16D1EB45" w14:textId="77777777" w:rsidR="001028CC" w:rsidRDefault="003121AE" w:rsidP="00D62B4A">
      <w:pPr>
        <w:pStyle w:val="afffb"/>
        <w:outlineLvl w:val="9"/>
        <w:rPr>
          <w:rFonts w:hAnsi="宋体" w:cs="宋体" w:hint="eastAsia"/>
        </w:rPr>
      </w:pPr>
      <w:r>
        <w:rPr>
          <w:rFonts w:hAnsi="宋体" w:cs="宋体" w:hint="eastAsia"/>
        </w:rPr>
        <w:t>在三维软件建模环境下，执行国际单位制。</w:t>
      </w:r>
    </w:p>
    <w:p w14:paraId="0E3B716A" w14:textId="77777777" w:rsidR="001028CC" w:rsidRDefault="003121AE" w:rsidP="00D62B4A">
      <w:pPr>
        <w:pStyle w:val="afffb"/>
        <w:outlineLvl w:val="9"/>
        <w:rPr>
          <w:rFonts w:hAnsi="宋体" w:cs="宋体" w:hint="eastAsia"/>
        </w:rPr>
      </w:pPr>
      <w:r>
        <w:rPr>
          <w:rFonts w:hAnsi="宋体" w:cs="宋体" w:hint="eastAsia"/>
        </w:rPr>
        <w:t>长度单位使用“毫米(mm)”或“米(m)”，质量单位使用“千克(kg)”或“克(g)”，密度单位使用“克每立方厘米”(g/cm</w:t>
      </w:r>
      <w:r>
        <w:rPr>
          <w:rFonts w:hAnsi="宋体" w:cs="宋体" w:hint="eastAsia"/>
          <w:vertAlign w:val="superscript"/>
        </w:rPr>
        <w:t>3</w:t>
      </w:r>
      <w:r>
        <w:rPr>
          <w:rFonts w:hAnsi="宋体" w:cs="宋体" w:hint="eastAsia"/>
        </w:rPr>
        <w:t>)或“千克每立方米”(kg/m</w:t>
      </w:r>
      <w:r>
        <w:rPr>
          <w:rFonts w:hAnsi="宋体" w:cs="宋体" w:hint="eastAsia"/>
          <w:vertAlign w:val="superscript"/>
        </w:rPr>
        <w:t>3</w:t>
      </w:r>
      <w:r>
        <w:rPr>
          <w:rFonts w:hAnsi="宋体" w:cs="宋体" w:hint="eastAsia"/>
        </w:rPr>
        <w:t>)。</w:t>
      </w:r>
    </w:p>
    <w:p w14:paraId="197A9D97" w14:textId="77777777" w:rsidR="001028CC" w:rsidRDefault="003121AE" w:rsidP="00D62B4A">
      <w:pPr>
        <w:pStyle w:val="afffb"/>
        <w:outlineLvl w:val="9"/>
        <w:rPr>
          <w:rFonts w:hAnsi="宋体" w:cs="宋体" w:hint="eastAsia"/>
        </w:rPr>
      </w:pPr>
      <w:r>
        <w:rPr>
          <w:rFonts w:hAnsi="宋体" w:cs="宋体" w:hint="eastAsia"/>
        </w:rPr>
        <w:t>其它单位执行GB3100~3101的规定。</w:t>
      </w:r>
    </w:p>
    <w:p w14:paraId="0FFC7889" w14:textId="77777777" w:rsidR="001028CC" w:rsidRDefault="003121AE" w:rsidP="00D62B4A">
      <w:pPr>
        <w:pStyle w:val="a5"/>
        <w:spacing w:before="156" w:after="156"/>
        <w:outlineLvl w:val="1"/>
        <w:rPr>
          <w:rFonts w:ascii="Times New Roman"/>
        </w:rPr>
      </w:pPr>
      <w:bookmarkStart w:id="43" w:name="_Toc333331878"/>
      <w:r>
        <w:rPr>
          <w:rFonts w:ascii="Times New Roman"/>
        </w:rPr>
        <w:t>文本字体和字符集</w:t>
      </w:r>
      <w:bookmarkEnd w:id="43"/>
    </w:p>
    <w:p w14:paraId="63A8C89B" w14:textId="77777777" w:rsidR="001028CC" w:rsidRDefault="003121AE" w:rsidP="00D62B4A">
      <w:pPr>
        <w:pStyle w:val="afff0"/>
        <w:rPr>
          <w:rFonts w:hAnsi="宋体" w:cs="宋体" w:hint="eastAsia"/>
        </w:rPr>
      </w:pPr>
      <w:r>
        <w:rPr>
          <w:rFonts w:hAnsi="宋体" w:cs="宋体" w:hint="eastAsia"/>
        </w:rPr>
        <w:t>三维软件中文本相关选项在注释首选项中设置，常见的文字字体和字符集举例见表1。</w:t>
      </w:r>
    </w:p>
    <w:p w14:paraId="5D24BBEC" w14:textId="77777777" w:rsidR="001028CC" w:rsidRDefault="003121AE" w:rsidP="00D62B4A">
      <w:pPr>
        <w:pStyle w:val="a5"/>
        <w:spacing w:before="156" w:after="156"/>
        <w:outlineLvl w:val="1"/>
        <w:rPr>
          <w:rFonts w:ascii="Times New Roman"/>
        </w:rPr>
      </w:pPr>
      <w:bookmarkStart w:id="44" w:name="_Toc333331879"/>
      <w:r>
        <w:rPr>
          <w:rFonts w:ascii="Times New Roman"/>
        </w:rPr>
        <w:t>引用集</w:t>
      </w:r>
      <w:bookmarkEnd w:id="44"/>
    </w:p>
    <w:p w14:paraId="654A2FDD" w14:textId="77777777" w:rsidR="001028CC" w:rsidRDefault="003121AE" w:rsidP="00D62B4A">
      <w:pPr>
        <w:pStyle w:val="afffb"/>
        <w:outlineLvl w:val="9"/>
        <w:rPr>
          <w:rFonts w:hAnsi="宋体" w:cs="宋体" w:hint="eastAsia"/>
        </w:rPr>
      </w:pPr>
      <w:r>
        <w:rPr>
          <w:rFonts w:hAnsi="宋体" w:cs="宋体" w:hint="eastAsia"/>
        </w:rPr>
        <w:t>引用集是零组件中特定对象的集合，三维软件默认创建了部分常用引用集，同时支持模型创建者依据的特殊需要创建额外的引用集，如管路件、线束等可创建仅包含中心线的命名为GUIDE的引用集(管接头可用实体状态加入引用集)。常见引用集命名、含义及作用详见表2。</w:t>
      </w:r>
    </w:p>
    <w:p w14:paraId="6A1B1709" w14:textId="77777777" w:rsidR="001028CC" w:rsidRDefault="003121AE" w:rsidP="00D62B4A">
      <w:pPr>
        <w:pStyle w:val="afffb"/>
        <w:outlineLvl w:val="9"/>
        <w:rPr>
          <w:rFonts w:hAnsi="宋体" w:cs="宋体" w:hint="eastAsia"/>
        </w:rPr>
      </w:pPr>
      <w:r>
        <w:rPr>
          <w:rFonts w:hAnsi="宋体" w:cs="宋体" w:hint="eastAsia"/>
        </w:rPr>
        <w:t>所有用户</w:t>
      </w:r>
      <w:r w:rsidR="00FE23F4">
        <w:rPr>
          <w:rFonts w:hAnsi="宋体" w:cs="宋体" w:hint="eastAsia"/>
        </w:rPr>
        <w:t>自行定义的引用集名称中英文字母均为大写。可以使用</w:t>
      </w:r>
      <w:r w:rsidR="00212187">
        <w:rPr>
          <w:rFonts w:hAnsi="宋体" w:cs="宋体" w:hint="eastAsia"/>
        </w:rPr>
        <w:t>下划线和数字</w:t>
      </w:r>
      <w:r>
        <w:rPr>
          <w:rFonts w:hAnsi="宋体" w:cs="宋体" w:hint="eastAsia"/>
        </w:rPr>
        <w:t>，不得出现空格和其它字符。</w:t>
      </w:r>
    </w:p>
    <w:p w14:paraId="2C4FA7BC" w14:textId="77777777" w:rsidR="001028CC" w:rsidRDefault="003121AE" w:rsidP="00D62B4A">
      <w:pPr>
        <w:pStyle w:val="af7"/>
        <w:tabs>
          <w:tab w:val="clear" w:pos="360"/>
        </w:tabs>
        <w:spacing w:before="156" w:after="156"/>
        <w:rPr>
          <w:rFonts w:ascii="Times New Roman"/>
        </w:rPr>
      </w:pPr>
      <w:r>
        <w:rPr>
          <w:rFonts w:ascii="Times New Roman"/>
        </w:rPr>
        <w:t>文本字体和字符集</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190"/>
        <w:gridCol w:w="3190"/>
        <w:gridCol w:w="3191"/>
      </w:tblGrid>
      <w:tr w:rsidR="001028CC" w14:paraId="1BD44FC2" w14:textId="77777777">
        <w:trPr>
          <w:trHeight w:val="381"/>
        </w:trPr>
        <w:tc>
          <w:tcPr>
            <w:tcW w:w="3190" w:type="dxa"/>
            <w:tcBorders>
              <w:top w:val="single" w:sz="12" w:space="0" w:color="auto"/>
              <w:bottom w:val="single" w:sz="12" w:space="0" w:color="auto"/>
            </w:tcBorders>
            <w:vAlign w:val="center"/>
          </w:tcPr>
          <w:p w14:paraId="06E2AD9E" w14:textId="77777777" w:rsidR="001028CC" w:rsidRDefault="003121AE" w:rsidP="00D62B4A">
            <w:pPr>
              <w:jc w:val="center"/>
              <w:rPr>
                <w:rFonts w:ascii="宋体"/>
                <w:sz w:val="18"/>
              </w:rPr>
            </w:pPr>
            <w:r>
              <w:rPr>
                <w:sz w:val="18"/>
              </w:rPr>
              <w:t>名字</w:t>
            </w:r>
          </w:p>
        </w:tc>
        <w:tc>
          <w:tcPr>
            <w:tcW w:w="3190" w:type="dxa"/>
            <w:tcBorders>
              <w:top w:val="single" w:sz="12" w:space="0" w:color="auto"/>
              <w:bottom w:val="single" w:sz="12" w:space="0" w:color="auto"/>
            </w:tcBorders>
            <w:vAlign w:val="center"/>
          </w:tcPr>
          <w:p w14:paraId="412B4377" w14:textId="77777777" w:rsidR="001028CC" w:rsidRDefault="003121AE" w:rsidP="00D62B4A">
            <w:pPr>
              <w:jc w:val="center"/>
              <w:rPr>
                <w:rFonts w:ascii="宋体"/>
                <w:sz w:val="18"/>
              </w:rPr>
            </w:pPr>
            <w:r>
              <w:rPr>
                <w:sz w:val="18"/>
              </w:rPr>
              <w:t>字符集</w:t>
            </w:r>
          </w:p>
        </w:tc>
        <w:tc>
          <w:tcPr>
            <w:tcW w:w="3191" w:type="dxa"/>
            <w:tcBorders>
              <w:top w:val="single" w:sz="12" w:space="0" w:color="auto"/>
              <w:bottom w:val="single" w:sz="12" w:space="0" w:color="auto"/>
            </w:tcBorders>
            <w:vAlign w:val="center"/>
          </w:tcPr>
          <w:p w14:paraId="33C8077F" w14:textId="77777777" w:rsidR="001028CC" w:rsidRDefault="003121AE" w:rsidP="00D62B4A">
            <w:pPr>
              <w:jc w:val="center"/>
              <w:rPr>
                <w:rFonts w:ascii="宋体"/>
                <w:sz w:val="18"/>
              </w:rPr>
            </w:pPr>
            <w:r>
              <w:rPr>
                <w:sz w:val="18"/>
              </w:rPr>
              <w:t>备注</w:t>
            </w:r>
          </w:p>
        </w:tc>
      </w:tr>
      <w:tr w:rsidR="001028CC" w14:paraId="43D1C2E4" w14:textId="77777777">
        <w:trPr>
          <w:trHeight w:val="368"/>
        </w:trPr>
        <w:tc>
          <w:tcPr>
            <w:tcW w:w="3190" w:type="dxa"/>
            <w:tcBorders>
              <w:top w:val="single" w:sz="12" w:space="0" w:color="auto"/>
            </w:tcBorders>
            <w:vAlign w:val="center"/>
          </w:tcPr>
          <w:p w14:paraId="3B0476EE" w14:textId="77777777" w:rsidR="001028CC" w:rsidRDefault="003121AE" w:rsidP="00D62B4A">
            <w:pPr>
              <w:jc w:val="center"/>
              <w:rPr>
                <w:rFonts w:ascii="宋体"/>
                <w:sz w:val="18"/>
              </w:rPr>
            </w:pPr>
            <w:r>
              <w:rPr>
                <w:sz w:val="18"/>
              </w:rPr>
              <w:t>拉丁（</w:t>
            </w:r>
            <w:r>
              <w:rPr>
                <w:sz w:val="18"/>
              </w:rPr>
              <w:t>Latin</w:t>
            </w:r>
            <w:r>
              <w:rPr>
                <w:sz w:val="18"/>
              </w:rPr>
              <w:t>）</w:t>
            </w:r>
          </w:p>
        </w:tc>
        <w:tc>
          <w:tcPr>
            <w:tcW w:w="3190" w:type="dxa"/>
            <w:tcBorders>
              <w:top w:val="single" w:sz="12" w:space="0" w:color="auto"/>
            </w:tcBorders>
            <w:vAlign w:val="center"/>
          </w:tcPr>
          <w:p w14:paraId="35535DCE" w14:textId="77777777" w:rsidR="001028CC" w:rsidRDefault="003121AE" w:rsidP="00D62B4A">
            <w:pPr>
              <w:jc w:val="center"/>
              <w:rPr>
                <w:rFonts w:ascii="宋体"/>
                <w:sz w:val="18"/>
              </w:rPr>
            </w:pPr>
            <w:r>
              <w:rPr>
                <w:sz w:val="18"/>
              </w:rPr>
              <w:t>Iso-font</w:t>
            </w:r>
          </w:p>
        </w:tc>
        <w:tc>
          <w:tcPr>
            <w:tcW w:w="3191" w:type="dxa"/>
            <w:tcBorders>
              <w:top w:val="single" w:sz="12" w:space="0" w:color="auto"/>
            </w:tcBorders>
            <w:vAlign w:val="center"/>
          </w:tcPr>
          <w:p w14:paraId="5A427D67" w14:textId="77777777" w:rsidR="001028CC" w:rsidRDefault="003121AE" w:rsidP="00D62B4A">
            <w:pPr>
              <w:jc w:val="center"/>
              <w:rPr>
                <w:rFonts w:ascii="宋体"/>
                <w:sz w:val="18"/>
              </w:rPr>
            </w:pPr>
            <w:r>
              <w:rPr>
                <w:sz w:val="18"/>
              </w:rPr>
              <w:t>用于拉丁文本</w:t>
            </w:r>
          </w:p>
        </w:tc>
      </w:tr>
      <w:tr w:rsidR="001028CC" w14:paraId="35FA2880" w14:textId="77777777">
        <w:trPr>
          <w:trHeight w:val="373"/>
        </w:trPr>
        <w:tc>
          <w:tcPr>
            <w:tcW w:w="3190" w:type="dxa"/>
            <w:tcBorders>
              <w:bottom w:val="single" w:sz="4" w:space="0" w:color="auto"/>
            </w:tcBorders>
            <w:vAlign w:val="center"/>
          </w:tcPr>
          <w:p w14:paraId="612E82F0" w14:textId="77777777" w:rsidR="001028CC" w:rsidRDefault="003121AE" w:rsidP="00D62B4A">
            <w:pPr>
              <w:jc w:val="center"/>
              <w:rPr>
                <w:rFonts w:ascii="宋体"/>
                <w:sz w:val="18"/>
              </w:rPr>
            </w:pPr>
            <w:r>
              <w:rPr>
                <w:sz w:val="18"/>
              </w:rPr>
              <w:t>希腊（</w:t>
            </w:r>
            <w:r>
              <w:rPr>
                <w:sz w:val="18"/>
              </w:rPr>
              <w:t>Greek</w:t>
            </w:r>
            <w:r>
              <w:rPr>
                <w:sz w:val="18"/>
              </w:rPr>
              <w:t>）</w:t>
            </w:r>
          </w:p>
        </w:tc>
        <w:tc>
          <w:tcPr>
            <w:tcW w:w="3190" w:type="dxa"/>
            <w:tcBorders>
              <w:bottom w:val="single" w:sz="4" w:space="0" w:color="auto"/>
            </w:tcBorders>
            <w:vAlign w:val="center"/>
          </w:tcPr>
          <w:p w14:paraId="5062106C" w14:textId="77777777" w:rsidR="001028CC" w:rsidRDefault="003121AE" w:rsidP="00D62B4A">
            <w:pPr>
              <w:jc w:val="center"/>
              <w:rPr>
                <w:rFonts w:ascii="宋体"/>
                <w:sz w:val="18"/>
              </w:rPr>
            </w:pPr>
            <w:r>
              <w:rPr>
                <w:sz w:val="18"/>
              </w:rPr>
              <w:t>Greekfont</w:t>
            </w:r>
          </w:p>
        </w:tc>
        <w:tc>
          <w:tcPr>
            <w:tcW w:w="3191" w:type="dxa"/>
            <w:tcBorders>
              <w:bottom w:val="single" w:sz="4" w:space="0" w:color="auto"/>
            </w:tcBorders>
            <w:vAlign w:val="center"/>
          </w:tcPr>
          <w:p w14:paraId="5D1CD3E7" w14:textId="77777777" w:rsidR="001028CC" w:rsidRDefault="003121AE" w:rsidP="00D62B4A">
            <w:pPr>
              <w:pStyle w:val="affd"/>
              <w:snapToGrid/>
              <w:jc w:val="center"/>
              <w:rPr>
                <w:rFonts w:ascii="宋体"/>
                <w:szCs w:val="24"/>
              </w:rPr>
            </w:pPr>
            <w:r>
              <w:rPr>
                <w:szCs w:val="24"/>
              </w:rPr>
              <w:t>用于希腊文本</w:t>
            </w:r>
          </w:p>
        </w:tc>
      </w:tr>
      <w:tr w:rsidR="001028CC" w14:paraId="1AD4D70D" w14:textId="77777777">
        <w:trPr>
          <w:trHeight w:val="415"/>
        </w:trPr>
        <w:tc>
          <w:tcPr>
            <w:tcW w:w="3190" w:type="dxa"/>
            <w:tcBorders>
              <w:bottom w:val="single" w:sz="4" w:space="0" w:color="auto"/>
            </w:tcBorders>
            <w:vAlign w:val="center"/>
          </w:tcPr>
          <w:p w14:paraId="58F07956" w14:textId="77777777" w:rsidR="001028CC" w:rsidRDefault="003121AE" w:rsidP="00D62B4A">
            <w:pPr>
              <w:jc w:val="center"/>
              <w:rPr>
                <w:rFonts w:ascii="宋体"/>
                <w:sz w:val="18"/>
              </w:rPr>
            </w:pPr>
            <w:r>
              <w:rPr>
                <w:sz w:val="18"/>
              </w:rPr>
              <w:t>英文（</w:t>
            </w:r>
            <w:r>
              <w:rPr>
                <w:sz w:val="18"/>
              </w:rPr>
              <w:t>English</w:t>
            </w:r>
            <w:r>
              <w:rPr>
                <w:sz w:val="18"/>
              </w:rPr>
              <w:t>）</w:t>
            </w:r>
          </w:p>
        </w:tc>
        <w:tc>
          <w:tcPr>
            <w:tcW w:w="3190" w:type="dxa"/>
            <w:tcBorders>
              <w:bottom w:val="single" w:sz="4" w:space="0" w:color="auto"/>
            </w:tcBorders>
            <w:vAlign w:val="center"/>
          </w:tcPr>
          <w:p w14:paraId="1C6BB2FC" w14:textId="77777777" w:rsidR="001028CC" w:rsidRDefault="003121AE" w:rsidP="00D62B4A">
            <w:pPr>
              <w:jc w:val="center"/>
              <w:rPr>
                <w:rFonts w:ascii="宋体"/>
                <w:sz w:val="18"/>
              </w:rPr>
            </w:pPr>
            <w:r>
              <w:rPr>
                <w:sz w:val="18"/>
              </w:rPr>
              <w:t>Blockfont</w:t>
            </w:r>
          </w:p>
        </w:tc>
        <w:tc>
          <w:tcPr>
            <w:tcW w:w="3191" w:type="dxa"/>
            <w:tcBorders>
              <w:bottom w:val="single" w:sz="4" w:space="0" w:color="auto"/>
            </w:tcBorders>
            <w:vAlign w:val="center"/>
          </w:tcPr>
          <w:p w14:paraId="6ABE1FBF" w14:textId="77777777" w:rsidR="001028CC" w:rsidRDefault="003121AE" w:rsidP="00D62B4A">
            <w:pPr>
              <w:jc w:val="center"/>
              <w:rPr>
                <w:rFonts w:ascii="宋体"/>
                <w:sz w:val="18"/>
              </w:rPr>
            </w:pPr>
            <w:r>
              <w:rPr>
                <w:sz w:val="18"/>
              </w:rPr>
              <w:t>用于英文文本</w:t>
            </w:r>
          </w:p>
        </w:tc>
      </w:tr>
      <w:tr w:rsidR="001028CC" w14:paraId="78ED5E04" w14:textId="77777777">
        <w:trPr>
          <w:trHeight w:val="388"/>
        </w:trPr>
        <w:tc>
          <w:tcPr>
            <w:tcW w:w="3190" w:type="dxa"/>
            <w:tcBorders>
              <w:top w:val="single" w:sz="4" w:space="0" w:color="auto"/>
              <w:bottom w:val="single" w:sz="8" w:space="0" w:color="auto"/>
            </w:tcBorders>
            <w:vAlign w:val="center"/>
          </w:tcPr>
          <w:p w14:paraId="724AE071" w14:textId="77777777" w:rsidR="001028CC" w:rsidRDefault="003121AE" w:rsidP="00D62B4A">
            <w:pPr>
              <w:jc w:val="center"/>
              <w:rPr>
                <w:rFonts w:ascii="宋体"/>
                <w:sz w:val="18"/>
              </w:rPr>
            </w:pPr>
            <w:r>
              <w:rPr>
                <w:sz w:val="18"/>
              </w:rPr>
              <w:t>中文（</w:t>
            </w:r>
            <w:r>
              <w:rPr>
                <w:sz w:val="18"/>
              </w:rPr>
              <w:t>Chinese</w:t>
            </w:r>
            <w:r>
              <w:rPr>
                <w:sz w:val="18"/>
              </w:rPr>
              <w:t>）</w:t>
            </w:r>
          </w:p>
        </w:tc>
        <w:tc>
          <w:tcPr>
            <w:tcW w:w="3190" w:type="dxa"/>
            <w:tcBorders>
              <w:top w:val="single" w:sz="4" w:space="0" w:color="auto"/>
              <w:bottom w:val="single" w:sz="8" w:space="0" w:color="auto"/>
            </w:tcBorders>
            <w:vAlign w:val="center"/>
          </w:tcPr>
          <w:p w14:paraId="3D913D45" w14:textId="77777777" w:rsidR="001028CC" w:rsidRDefault="003121AE" w:rsidP="00D62B4A">
            <w:pPr>
              <w:jc w:val="center"/>
              <w:rPr>
                <w:rFonts w:ascii="宋体"/>
                <w:sz w:val="18"/>
              </w:rPr>
            </w:pPr>
            <w:r>
              <w:rPr>
                <w:sz w:val="18"/>
              </w:rPr>
              <w:t>Chinese_fs</w:t>
            </w:r>
          </w:p>
        </w:tc>
        <w:tc>
          <w:tcPr>
            <w:tcW w:w="3191" w:type="dxa"/>
            <w:tcBorders>
              <w:top w:val="single" w:sz="4" w:space="0" w:color="auto"/>
              <w:bottom w:val="single" w:sz="8" w:space="0" w:color="auto"/>
            </w:tcBorders>
            <w:vAlign w:val="center"/>
          </w:tcPr>
          <w:p w14:paraId="07E86167" w14:textId="77777777" w:rsidR="001028CC" w:rsidRDefault="003121AE" w:rsidP="00D62B4A">
            <w:pPr>
              <w:jc w:val="center"/>
              <w:rPr>
                <w:rFonts w:ascii="宋体"/>
                <w:sz w:val="18"/>
              </w:rPr>
            </w:pPr>
            <w:r>
              <w:rPr>
                <w:sz w:val="18"/>
              </w:rPr>
              <w:t>简体中文仿宋体</w:t>
            </w:r>
          </w:p>
        </w:tc>
      </w:tr>
    </w:tbl>
    <w:p w14:paraId="453CC919" w14:textId="77777777" w:rsidR="001028CC" w:rsidRDefault="003121AE" w:rsidP="00D62B4A">
      <w:pPr>
        <w:pStyle w:val="af7"/>
        <w:spacing w:before="156" w:after="156"/>
        <w:rPr>
          <w:rFonts w:ascii="Times New Roman"/>
        </w:rPr>
      </w:pPr>
      <w:r>
        <w:rPr>
          <w:rFonts w:ascii="Times New Roman"/>
        </w:rPr>
        <w:t>引用集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90"/>
        <w:gridCol w:w="1909"/>
        <w:gridCol w:w="4206"/>
      </w:tblGrid>
      <w:tr w:rsidR="001028CC" w14:paraId="677FAF8C" w14:textId="77777777">
        <w:trPr>
          <w:trHeight w:val="299"/>
          <w:jc w:val="center"/>
        </w:trPr>
        <w:tc>
          <w:tcPr>
            <w:tcW w:w="1790" w:type="dxa"/>
            <w:tcBorders>
              <w:top w:val="single" w:sz="12" w:space="0" w:color="auto"/>
              <w:bottom w:val="single" w:sz="12" w:space="0" w:color="auto"/>
            </w:tcBorders>
            <w:vAlign w:val="center"/>
          </w:tcPr>
          <w:p w14:paraId="47FB917C" w14:textId="77777777" w:rsidR="001028CC" w:rsidRDefault="003121AE" w:rsidP="00D62B4A">
            <w:pPr>
              <w:jc w:val="center"/>
              <w:rPr>
                <w:rFonts w:ascii="宋体"/>
                <w:sz w:val="18"/>
              </w:rPr>
            </w:pPr>
            <w:r>
              <w:rPr>
                <w:sz w:val="18"/>
              </w:rPr>
              <w:t>名字</w:t>
            </w:r>
          </w:p>
        </w:tc>
        <w:tc>
          <w:tcPr>
            <w:tcW w:w="1909" w:type="dxa"/>
            <w:tcBorders>
              <w:top w:val="single" w:sz="12" w:space="0" w:color="auto"/>
              <w:bottom w:val="single" w:sz="12" w:space="0" w:color="auto"/>
            </w:tcBorders>
            <w:vAlign w:val="center"/>
          </w:tcPr>
          <w:p w14:paraId="19090DE1" w14:textId="77777777" w:rsidR="001028CC" w:rsidRDefault="003121AE" w:rsidP="00D62B4A">
            <w:pPr>
              <w:jc w:val="center"/>
              <w:rPr>
                <w:rFonts w:ascii="宋体"/>
                <w:sz w:val="18"/>
              </w:rPr>
            </w:pPr>
            <w:r>
              <w:rPr>
                <w:sz w:val="18"/>
              </w:rPr>
              <w:t>含义</w:t>
            </w:r>
          </w:p>
        </w:tc>
        <w:tc>
          <w:tcPr>
            <w:tcW w:w="4206" w:type="dxa"/>
            <w:tcBorders>
              <w:top w:val="single" w:sz="12" w:space="0" w:color="auto"/>
              <w:bottom w:val="single" w:sz="12" w:space="0" w:color="auto"/>
            </w:tcBorders>
            <w:vAlign w:val="center"/>
          </w:tcPr>
          <w:p w14:paraId="0B661D53" w14:textId="77777777" w:rsidR="001028CC" w:rsidRDefault="003121AE" w:rsidP="00D62B4A">
            <w:pPr>
              <w:jc w:val="center"/>
              <w:rPr>
                <w:rFonts w:ascii="宋体"/>
                <w:sz w:val="18"/>
              </w:rPr>
            </w:pPr>
            <w:r>
              <w:rPr>
                <w:sz w:val="18"/>
              </w:rPr>
              <w:t>作用</w:t>
            </w:r>
          </w:p>
        </w:tc>
      </w:tr>
      <w:tr w:rsidR="001028CC" w14:paraId="7D25D487" w14:textId="77777777">
        <w:trPr>
          <w:jc w:val="center"/>
        </w:trPr>
        <w:tc>
          <w:tcPr>
            <w:tcW w:w="1790" w:type="dxa"/>
            <w:tcBorders>
              <w:top w:val="single" w:sz="8" w:space="0" w:color="auto"/>
            </w:tcBorders>
            <w:vAlign w:val="center"/>
          </w:tcPr>
          <w:p w14:paraId="287E891E" w14:textId="77777777" w:rsidR="001028CC" w:rsidRDefault="003121AE" w:rsidP="00D62B4A">
            <w:pPr>
              <w:jc w:val="center"/>
              <w:rPr>
                <w:rFonts w:ascii="宋体"/>
                <w:sz w:val="18"/>
              </w:rPr>
            </w:pPr>
            <w:r>
              <w:rPr>
                <w:sz w:val="18"/>
              </w:rPr>
              <w:t>Entire</w:t>
            </w:r>
          </w:p>
        </w:tc>
        <w:tc>
          <w:tcPr>
            <w:tcW w:w="1909" w:type="dxa"/>
            <w:tcBorders>
              <w:top w:val="single" w:sz="8" w:space="0" w:color="auto"/>
            </w:tcBorders>
            <w:vAlign w:val="center"/>
          </w:tcPr>
          <w:p w14:paraId="195F1606" w14:textId="77777777" w:rsidR="001028CC" w:rsidRDefault="003121AE" w:rsidP="00D62B4A">
            <w:pPr>
              <w:jc w:val="center"/>
              <w:rPr>
                <w:rFonts w:ascii="宋体"/>
                <w:sz w:val="18"/>
              </w:rPr>
            </w:pPr>
            <w:r>
              <w:rPr>
                <w:sz w:val="18"/>
              </w:rPr>
              <w:t>所有</w:t>
            </w:r>
          </w:p>
        </w:tc>
        <w:tc>
          <w:tcPr>
            <w:tcW w:w="4206" w:type="dxa"/>
            <w:tcBorders>
              <w:top w:val="single" w:sz="8" w:space="0" w:color="auto"/>
            </w:tcBorders>
            <w:vAlign w:val="center"/>
          </w:tcPr>
          <w:p w14:paraId="6FDC9AA6" w14:textId="77777777" w:rsidR="001028CC" w:rsidRDefault="003121AE" w:rsidP="00D62B4A">
            <w:pPr>
              <w:jc w:val="center"/>
              <w:rPr>
                <w:rFonts w:ascii="宋体"/>
                <w:sz w:val="18"/>
              </w:rPr>
            </w:pPr>
            <w:r>
              <w:rPr>
                <w:sz w:val="18"/>
              </w:rPr>
              <w:t>默认</w:t>
            </w:r>
          </w:p>
        </w:tc>
      </w:tr>
      <w:tr w:rsidR="001028CC" w14:paraId="6CFD3A16" w14:textId="77777777">
        <w:trPr>
          <w:jc w:val="center"/>
        </w:trPr>
        <w:tc>
          <w:tcPr>
            <w:tcW w:w="1790" w:type="dxa"/>
            <w:vAlign w:val="center"/>
          </w:tcPr>
          <w:p w14:paraId="2F57338F" w14:textId="77777777" w:rsidR="001028CC" w:rsidRDefault="003121AE" w:rsidP="00D62B4A">
            <w:pPr>
              <w:jc w:val="center"/>
              <w:rPr>
                <w:rFonts w:ascii="宋体"/>
                <w:sz w:val="18"/>
              </w:rPr>
            </w:pPr>
            <w:r>
              <w:rPr>
                <w:sz w:val="18"/>
              </w:rPr>
              <w:t>Empty</w:t>
            </w:r>
          </w:p>
        </w:tc>
        <w:tc>
          <w:tcPr>
            <w:tcW w:w="1909" w:type="dxa"/>
            <w:vAlign w:val="center"/>
          </w:tcPr>
          <w:p w14:paraId="3F61B9CF" w14:textId="77777777" w:rsidR="001028CC" w:rsidRDefault="003121AE" w:rsidP="00D62B4A">
            <w:pPr>
              <w:jc w:val="center"/>
              <w:rPr>
                <w:rFonts w:ascii="宋体"/>
                <w:sz w:val="18"/>
              </w:rPr>
            </w:pPr>
            <w:r>
              <w:rPr>
                <w:sz w:val="18"/>
              </w:rPr>
              <w:t>没有</w:t>
            </w:r>
          </w:p>
        </w:tc>
        <w:tc>
          <w:tcPr>
            <w:tcW w:w="4206" w:type="dxa"/>
            <w:vAlign w:val="center"/>
          </w:tcPr>
          <w:p w14:paraId="23221145" w14:textId="77777777" w:rsidR="001028CC" w:rsidRDefault="003121AE" w:rsidP="00D62B4A">
            <w:pPr>
              <w:jc w:val="center"/>
              <w:rPr>
                <w:rFonts w:ascii="宋体"/>
                <w:sz w:val="18"/>
              </w:rPr>
            </w:pPr>
            <w:r>
              <w:rPr>
                <w:sz w:val="18"/>
              </w:rPr>
              <w:t>需要部件不可见时使用</w:t>
            </w:r>
          </w:p>
        </w:tc>
      </w:tr>
      <w:tr w:rsidR="001028CC" w14:paraId="1CA42EBA" w14:textId="77777777">
        <w:trPr>
          <w:jc w:val="center"/>
        </w:trPr>
        <w:tc>
          <w:tcPr>
            <w:tcW w:w="1790" w:type="dxa"/>
            <w:tcBorders>
              <w:bottom w:val="single" w:sz="4" w:space="0" w:color="auto"/>
            </w:tcBorders>
            <w:vAlign w:val="center"/>
          </w:tcPr>
          <w:p w14:paraId="49AA5CC5" w14:textId="77777777" w:rsidR="001028CC" w:rsidRDefault="003121AE" w:rsidP="00D62B4A">
            <w:pPr>
              <w:jc w:val="center"/>
              <w:rPr>
                <w:rFonts w:ascii="宋体"/>
                <w:sz w:val="18"/>
              </w:rPr>
            </w:pPr>
            <w:r>
              <w:rPr>
                <w:sz w:val="18"/>
              </w:rPr>
              <w:t>Model</w:t>
            </w:r>
          </w:p>
        </w:tc>
        <w:tc>
          <w:tcPr>
            <w:tcW w:w="1909" w:type="dxa"/>
            <w:tcBorders>
              <w:bottom w:val="single" w:sz="4" w:space="0" w:color="auto"/>
            </w:tcBorders>
            <w:vAlign w:val="center"/>
          </w:tcPr>
          <w:p w14:paraId="27B5D84B" w14:textId="77777777" w:rsidR="001028CC" w:rsidRDefault="003121AE" w:rsidP="00D62B4A">
            <w:pPr>
              <w:jc w:val="center"/>
              <w:rPr>
                <w:rFonts w:ascii="宋体"/>
                <w:sz w:val="18"/>
              </w:rPr>
            </w:pPr>
            <w:r>
              <w:rPr>
                <w:sz w:val="18"/>
              </w:rPr>
              <w:t>精确实体</w:t>
            </w:r>
          </w:p>
        </w:tc>
        <w:tc>
          <w:tcPr>
            <w:tcW w:w="4206" w:type="dxa"/>
            <w:tcBorders>
              <w:bottom w:val="single" w:sz="4" w:space="0" w:color="auto"/>
            </w:tcBorders>
            <w:vAlign w:val="center"/>
          </w:tcPr>
          <w:p w14:paraId="06379037" w14:textId="77777777" w:rsidR="001028CC" w:rsidRDefault="003121AE" w:rsidP="00D62B4A">
            <w:pPr>
              <w:jc w:val="center"/>
              <w:rPr>
                <w:rFonts w:ascii="宋体"/>
                <w:sz w:val="18"/>
              </w:rPr>
            </w:pPr>
            <w:r>
              <w:rPr>
                <w:sz w:val="18"/>
              </w:rPr>
              <w:t>完整地显示细节实体部件（</w:t>
            </w:r>
            <w:r>
              <w:rPr>
                <w:sz w:val="18"/>
              </w:rPr>
              <w:t>WCS</w:t>
            </w:r>
            <w:r>
              <w:rPr>
                <w:sz w:val="18"/>
              </w:rPr>
              <w:t>在绝对坐标系的原点）</w:t>
            </w:r>
          </w:p>
        </w:tc>
      </w:tr>
      <w:tr w:rsidR="001028CC" w14:paraId="00D17FF9" w14:textId="77777777">
        <w:trPr>
          <w:jc w:val="center"/>
        </w:trPr>
        <w:tc>
          <w:tcPr>
            <w:tcW w:w="1790" w:type="dxa"/>
            <w:tcBorders>
              <w:bottom w:val="single" w:sz="4" w:space="0" w:color="auto"/>
            </w:tcBorders>
            <w:vAlign w:val="center"/>
          </w:tcPr>
          <w:p w14:paraId="61A15781" w14:textId="77777777" w:rsidR="001028CC" w:rsidRDefault="003121AE" w:rsidP="00D62B4A">
            <w:pPr>
              <w:jc w:val="center"/>
              <w:rPr>
                <w:rFonts w:ascii="宋体"/>
                <w:sz w:val="18"/>
              </w:rPr>
            </w:pPr>
            <w:r>
              <w:rPr>
                <w:sz w:val="18"/>
              </w:rPr>
              <w:t>Drawing_Model</w:t>
            </w:r>
          </w:p>
        </w:tc>
        <w:tc>
          <w:tcPr>
            <w:tcW w:w="1909" w:type="dxa"/>
            <w:tcBorders>
              <w:bottom w:val="single" w:sz="4" w:space="0" w:color="auto"/>
            </w:tcBorders>
            <w:vAlign w:val="center"/>
          </w:tcPr>
          <w:p w14:paraId="05A6EA13" w14:textId="77777777" w:rsidR="001028CC" w:rsidRDefault="003121AE" w:rsidP="00D62B4A">
            <w:pPr>
              <w:jc w:val="center"/>
              <w:rPr>
                <w:rFonts w:ascii="宋体"/>
                <w:sz w:val="18"/>
              </w:rPr>
            </w:pPr>
            <w:r>
              <w:rPr>
                <w:sz w:val="18"/>
              </w:rPr>
              <w:t>制图对象</w:t>
            </w:r>
          </w:p>
        </w:tc>
        <w:tc>
          <w:tcPr>
            <w:tcW w:w="4206" w:type="dxa"/>
            <w:tcBorders>
              <w:bottom w:val="single" w:sz="4" w:space="0" w:color="auto"/>
            </w:tcBorders>
            <w:vAlign w:val="center"/>
          </w:tcPr>
          <w:p w14:paraId="6F6E9831" w14:textId="77777777" w:rsidR="001028CC" w:rsidRDefault="003121AE" w:rsidP="00D62B4A">
            <w:pPr>
              <w:jc w:val="center"/>
              <w:rPr>
                <w:rFonts w:ascii="宋体"/>
                <w:sz w:val="18"/>
              </w:rPr>
            </w:pPr>
            <w:r>
              <w:rPr>
                <w:sz w:val="18"/>
              </w:rPr>
              <w:t>包括所有制图用对象</w:t>
            </w:r>
          </w:p>
        </w:tc>
      </w:tr>
      <w:tr w:rsidR="001028CC" w14:paraId="2F8CB5C9" w14:textId="77777777">
        <w:trPr>
          <w:jc w:val="center"/>
        </w:trPr>
        <w:tc>
          <w:tcPr>
            <w:tcW w:w="1790" w:type="dxa"/>
            <w:tcBorders>
              <w:bottom w:val="single" w:sz="4" w:space="0" w:color="auto"/>
            </w:tcBorders>
            <w:vAlign w:val="center"/>
          </w:tcPr>
          <w:p w14:paraId="002723CA" w14:textId="77777777" w:rsidR="001028CC" w:rsidRDefault="003121AE" w:rsidP="00D62B4A">
            <w:pPr>
              <w:jc w:val="center"/>
              <w:rPr>
                <w:rFonts w:ascii="宋体"/>
                <w:sz w:val="18"/>
              </w:rPr>
            </w:pPr>
            <w:r>
              <w:rPr>
                <w:sz w:val="18"/>
              </w:rPr>
              <w:t>Assembly_Model</w:t>
            </w:r>
          </w:p>
        </w:tc>
        <w:tc>
          <w:tcPr>
            <w:tcW w:w="1909" w:type="dxa"/>
            <w:tcBorders>
              <w:bottom w:val="single" w:sz="4" w:space="0" w:color="auto"/>
            </w:tcBorders>
            <w:vAlign w:val="center"/>
          </w:tcPr>
          <w:p w14:paraId="7894B5ED" w14:textId="77777777" w:rsidR="001028CC" w:rsidRDefault="003121AE" w:rsidP="00D62B4A">
            <w:pPr>
              <w:jc w:val="center"/>
              <w:rPr>
                <w:rFonts w:ascii="宋体"/>
                <w:sz w:val="18"/>
              </w:rPr>
            </w:pPr>
            <w:r>
              <w:rPr>
                <w:sz w:val="18"/>
              </w:rPr>
              <w:t>装配中显示的对象</w:t>
            </w:r>
          </w:p>
        </w:tc>
        <w:tc>
          <w:tcPr>
            <w:tcW w:w="4206" w:type="dxa"/>
            <w:tcBorders>
              <w:bottom w:val="single" w:sz="4" w:space="0" w:color="auto"/>
            </w:tcBorders>
            <w:vAlign w:val="center"/>
          </w:tcPr>
          <w:p w14:paraId="7C143D9D" w14:textId="77777777" w:rsidR="001028CC" w:rsidRDefault="003121AE" w:rsidP="00D62B4A">
            <w:pPr>
              <w:jc w:val="center"/>
              <w:rPr>
                <w:rFonts w:ascii="宋体"/>
                <w:sz w:val="18"/>
              </w:rPr>
            </w:pPr>
            <w:r>
              <w:rPr>
                <w:sz w:val="18"/>
              </w:rPr>
              <w:t>用于装配中显示的对象</w:t>
            </w:r>
          </w:p>
        </w:tc>
      </w:tr>
      <w:tr w:rsidR="001028CC" w14:paraId="59034D01" w14:textId="77777777">
        <w:trPr>
          <w:jc w:val="center"/>
        </w:trPr>
        <w:tc>
          <w:tcPr>
            <w:tcW w:w="1790" w:type="dxa"/>
            <w:tcBorders>
              <w:bottom w:val="single" w:sz="4" w:space="0" w:color="auto"/>
            </w:tcBorders>
            <w:vAlign w:val="center"/>
          </w:tcPr>
          <w:p w14:paraId="44269C56" w14:textId="77777777" w:rsidR="001028CC" w:rsidRDefault="003121AE" w:rsidP="00D62B4A">
            <w:pPr>
              <w:jc w:val="center"/>
              <w:rPr>
                <w:rFonts w:ascii="宋体"/>
                <w:sz w:val="18"/>
              </w:rPr>
            </w:pPr>
            <w:r>
              <w:rPr>
                <w:sz w:val="18"/>
              </w:rPr>
              <w:lastRenderedPageBreak/>
              <w:t>Simplified</w:t>
            </w:r>
          </w:p>
        </w:tc>
        <w:tc>
          <w:tcPr>
            <w:tcW w:w="1909" w:type="dxa"/>
            <w:tcBorders>
              <w:bottom w:val="single" w:sz="4" w:space="0" w:color="auto"/>
            </w:tcBorders>
            <w:vAlign w:val="center"/>
          </w:tcPr>
          <w:p w14:paraId="1848718D" w14:textId="77777777" w:rsidR="001028CC" w:rsidRDefault="003121AE" w:rsidP="00D62B4A">
            <w:pPr>
              <w:jc w:val="center"/>
              <w:rPr>
                <w:rFonts w:ascii="宋体"/>
                <w:sz w:val="18"/>
              </w:rPr>
            </w:pPr>
            <w:r>
              <w:rPr>
                <w:sz w:val="18"/>
              </w:rPr>
              <w:t>简化体</w:t>
            </w:r>
          </w:p>
        </w:tc>
        <w:tc>
          <w:tcPr>
            <w:tcW w:w="4206" w:type="dxa"/>
            <w:tcBorders>
              <w:bottom w:val="single" w:sz="4" w:space="0" w:color="auto"/>
            </w:tcBorders>
            <w:vAlign w:val="center"/>
          </w:tcPr>
          <w:p w14:paraId="2E38EDB0" w14:textId="77777777" w:rsidR="001028CC" w:rsidRDefault="003121AE" w:rsidP="00D62B4A">
            <w:pPr>
              <w:jc w:val="center"/>
              <w:rPr>
                <w:rFonts w:ascii="宋体"/>
                <w:sz w:val="18"/>
              </w:rPr>
            </w:pPr>
            <w:r>
              <w:rPr>
                <w:sz w:val="18"/>
              </w:rPr>
              <w:t>用于装配中显示的对象</w:t>
            </w:r>
          </w:p>
        </w:tc>
      </w:tr>
    </w:tbl>
    <w:p w14:paraId="6EAE17EC" w14:textId="77777777" w:rsidR="001028CC" w:rsidRDefault="003121AE" w:rsidP="00D62B4A">
      <w:pPr>
        <w:pStyle w:val="a5"/>
        <w:spacing w:before="156" w:after="156"/>
        <w:outlineLvl w:val="1"/>
        <w:rPr>
          <w:rFonts w:ascii="Times New Roman"/>
        </w:rPr>
      </w:pPr>
      <w:bookmarkStart w:id="45" w:name="_Toc333331880"/>
      <w:r>
        <w:rPr>
          <w:rFonts w:ascii="Times New Roman"/>
        </w:rPr>
        <w:t>属性</w:t>
      </w:r>
      <w:bookmarkEnd w:id="45"/>
    </w:p>
    <w:p w14:paraId="27D89C8A" w14:textId="77777777" w:rsidR="001028CC" w:rsidRDefault="003121AE" w:rsidP="00D62B4A">
      <w:pPr>
        <w:pStyle w:val="afffb"/>
        <w:outlineLvl w:val="9"/>
        <w:rPr>
          <w:rFonts w:ascii="Times New Roman"/>
        </w:rPr>
      </w:pPr>
      <w:r>
        <w:rPr>
          <w:rFonts w:ascii="Times New Roman"/>
        </w:rPr>
        <w:t>模型属性分为系统属性和用户自定义属性，它是表达产品定义或产品模型特征的重要组成部分。</w:t>
      </w:r>
    </w:p>
    <w:p w14:paraId="3BFA31E0" w14:textId="77777777" w:rsidR="001028CC" w:rsidRDefault="003121AE" w:rsidP="00D62B4A">
      <w:pPr>
        <w:pStyle w:val="afffb"/>
        <w:outlineLvl w:val="9"/>
        <w:rPr>
          <w:rFonts w:ascii="Times New Roman"/>
        </w:rPr>
      </w:pPr>
      <w:r>
        <w:rPr>
          <w:rFonts w:ascii="Times New Roman"/>
        </w:rPr>
        <w:t>针对不同的零部件类型，其属性定义及相应填写要求不同，具体见表</w:t>
      </w:r>
      <w:r>
        <w:rPr>
          <w:rFonts w:ascii="Times New Roman"/>
        </w:rPr>
        <w:t>3</w:t>
      </w:r>
      <w:r>
        <w:rPr>
          <w:rFonts w:ascii="Times New Roman"/>
        </w:rPr>
        <w:t>。</w:t>
      </w:r>
    </w:p>
    <w:p w14:paraId="08582CC1" w14:textId="77777777" w:rsidR="001028CC" w:rsidRDefault="003121AE" w:rsidP="00D62B4A">
      <w:pPr>
        <w:pStyle w:val="afffb"/>
        <w:outlineLvl w:val="9"/>
        <w:rPr>
          <w:rFonts w:ascii="Times New Roman"/>
        </w:rPr>
      </w:pPr>
      <w:r>
        <w:rPr>
          <w:rFonts w:ascii="Times New Roman"/>
        </w:rPr>
        <w:t>在</w:t>
      </w:r>
      <w:r>
        <w:rPr>
          <w:rFonts w:ascii="Times New Roman"/>
        </w:rPr>
        <w:t xml:space="preserve"> </w:t>
      </w:r>
      <w:r>
        <w:rPr>
          <w:rFonts w:ascii="Times New Roman" w:hint="eastAsia"/>
        </w:rPr>
        <w:t>三维</w:t>
      </w:r>
      <w:r>
        <w:rPr>
          <w:rFonts w:ascii="Times New Roman"/>
        </w:rPr>
        <w:t>软件中建模后</w:t>
      </w:r>
      <w:r>
        <w:rPr>
          <w:rFonts w:ascii="Times New Roman" w:hint="eastAsia"/>
        </w:rPr>
        <w:t>可</w:t>
      </w:r>
      <w:r>
        <w:rPr>
          <w:rFonts w:ascii="Times New Roman"/>
        </w:rPr>
        <w:t>按表中所给出的属性填写。</w:t>
      </w:r>
    </w:p>
    <w:p w14:paraId="39B99B71" w14:textId="77777777" w:rsidR="001028CC" w:rsidRDefault="003121AE" w:rsidP="00D62B4A">
      <w:pPr>
        <w:pStyle w:val="af7"/>
        <w:tabs>
          <w:tab w:val="clear" w:pos="360"/>
        </w:tabs>
        <w:spacing w:before="156" w:after="156"/>
        <w:rPr>
          <w:rFonts w:ascii="Times New Roman"/>
        </w:rPr>
      </w:pPr>
      <w:r>
        <w:rPr>
          <w:rFonts w:ascii="Times New Roman"/>
        </w:rPr>
        <w:t>模型及装配属性列表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379"/>
        <w:gridCol w:w="2282"/>
        <w:gridCol w:w="2280"/>
      </w:tblGrid>
      <w:tr w:rsidR="001028CC" w14:paraId="23495DFD" w14:textId="77777777">
        <w:tc>
          <w:tcPr>
            <w:tcW w:w="751" w:type="pct"/>
            <w:tcBorders>
              <w:top w:val="single" w:sz="12" w:space="0" w:color="auto"/>
              <w:bottom w:val="single" w:sz="12" w:space="0" w:color="auto"/>
            </w:tcBorders>
            <w:vAlign w:val="center"/>
          </w:tcPr>
          <w:p w14:paraId="208D01CA" w14:textId="77777777" w:rsidR="001028CC" w:rsidRDefault="003121AE" w:rsidP="00D62B4A">
            <w:pPr>
              <w:jc w:val="center"/>
              <w:rPr>
                <w:sz w:val="18"/>
                <w:szCs w:val="18"/>
              </w:rPr>
            </w:pPr>
            <w:r>
              <w:rPr>
                <w:sz w:val="18"/>
                <w:szCs w:val="18"/>
              </w:rPr>
              <w:t>序号</w:t>
            </w:r>
          </w:p>
        </w:tc>
        <w:tc>
          <w:tcPr>
            <w:tcW w:w="1808" w:type="pct"/>
            <w:tcBorders>
              <w:top w:val="single" w:sz="12" w:space="0" w:color="auto"/>
              <w:bottom w:val="single" w:sz="12" w:space="0" w:color="auto"/>
            </w:tcBorders>
            <w:vAlign w:val="center"/>
          </w:tcPr>
          <w:p w14:paraId="5C8A5DA6" w14:textId="77777777" w:rsidR="001028CC" w:rsidRDefault="003121AE" w:rsidP="00D62B4A">
            <w:pPr>
              <w:widowControl/>
              <w:jc w:val="center"/>
              <w:rPr>
                <w:bCs/>
                <w:kern w:val="0"/>
                <w:sz w:val="18"/>
                <w:szCs w:val="18"/>
              </w:rPr>
            </w:pPr>
            <w:r>
              <w:rPr>
                <w:bCs/>
                <w:kern w:val="0"/>
                <w:sz w:val="18"/>
                <w:szCs w:val="18"/>
              </w:rPr>
              <w:t>标题</w:t>
            </w:r>
          </w:p>
        </w:tc>
        <w:tc>
          <w:tcPr>
            <w:tcW w:w="1221" w:type="pct"/>
            <w:tcBorders>
              <w:top w:val="single" w:sz="12" w:space="0" w:color="auto"/>
              <w:bottom w:val="single" w:sz="12" w:space="0" w:color="auto"/>
            </w:tcBorders>
            <w:vAlign w:val="center"/>
          </w:tcPr>
          <w:p w14:paraId="43379D25" w14:textId="77777777" w:rsidR="001028CC" w:rsidRDefault="003121AE" w:rsidP="00D62B4A">
            <w:pPr>
              <w:widowControl/>
              <w:jc w:val="center"/>
              <w:rPr>
                <w:bCs/>
                <w:kern w:val="0"/>
                <w:sz w:val="18"/>
                <w:szCs w:val="18"/>
              </w:rPr>
            </w:pPr>
            <w:r>
              <w:rPr>
                <w:bCs/>
                <w:kern w:val="0"/>
                <w:sz w:val="18"/>
                <w:szCs w:val="18"/>
              </w:rPr>
              <w:t>别名</w:t>
            </w:r>
          </w:p>
        </w:tc>
        <w:tc>
          <w:tcPr>
            <w:tcW w:w="1221" w:type="pct"/>
            <w:tcBorders>
              <w:top w:val="single" w:sz="12" w:space="0" w:color="auto"/>
              <w:bottom w:val="single" w:sz="12" w:space="0" w:color="auto"/>
            </w:tcBorders>
            <w:vAlign w:val="center"/>
          </w:tcPr>
          <w:p w14:paraId="4794673D" w14:textId="77777777" w:rsidR="001028CC" w:rsidRDefault="003121AE" w:rsidP="00D62B4A">
            <w:pPr>
              <w:jc w:val="center"/>
              <w:rPr>
                <w:sz w:val="18"/>
                <w:szCs w:val="18"/>
              </w:rPr>
            </w:pPr>
            <w:r>
              <w:rPr>
                <w:sz w:val="18"/>
                <w:szCs w:val="18"/>
              </w:rPr>
              <w:t>填写说明</w:t>
            </w:r>
          </w:p>
        </w:tc>
      </w:tr>
      <w:tr w:rsidR="001028CC" w14:paraId="3CB5BEC2" w14:textId="77777777">
        <w:tc>
          <w:tcPr>
            <w:tcW w:w="751" w:type="pct"/>
            <w:tcBorders>
              <w:top w:val="single" w:sz="12" w:space="0" w:color="auto"/>
            </w:tcBorders>
            <w:vAlign w:val="center"/>
          </w:tcPr>
          <w:p w14:paraId="50A769AF" w14:textId="77777777" w:rsidR="001028CC" w:rsidRDefault="003121AE" w:rsidP="00D62B4A">
            <w:pPr>
              <w:jc w:val="center"/>
              <w:rPr>
                <w:sz w:val="18"/>
                <w:szCs w:val="18"/>
              </w:rPr>
            </w:pPr>
            <w:r>
              <w:rPr>
                <w:sz w:val="18"/>
                <w:szCs w:val="18"/>
              </w:rPr>
              <w:t>1</w:t>
            </w:r>
          </w:p>
        </w:tc>
        <w:tc>
          <w:tcPr>
            <w:tcW w:w="1808" w:type="pct"/>
            <w:tcBorders>
              <w:top w:val="single" w:sz="12" w:space="0" w:color="auto"/>
            </w:tcBorders>
            <w:vAlign w:val="center"/>
          </w:tcPr>
          <w:p w14:paraId="418E2FF2" w14:textId="77777777" w:rsidR="001028CC" w:rsidRDefault="003121AE" w:rsidP="00D62B4A">
            <w:pPr>
              <w:widowControl/>
              <w:jc w:val="center"/>
              <w:rPr>
                <w:bCs/>
                <w:kern w:val="0"/>
                <w:sz w:val="18"/>
                <w:szCs w:val="18"/>
              </w:rPr>
            </w:pPr>
            <w:r>
              <w:rPr>
                <w:bCs/>
                <w:kern w:val="0"/>
                <w:sz w:val="18"/>
                <w:szCs w:val="18"/>
              </w:rPr>
              <w:t>REVIEWER</w:t>
            </w:r>
          </w:p>
        </w:tc>
        <w:tc>
          <w:tcPr>
            <w:tcW w:w="1221" w:type="pct"/>
            <w:tcBorders>
              <w:top w:val="single" w:sz="12" w:space="0" w:color="auto"/>
            </w:tcBorders>
            <w:vAlign w:val="center"/>
          </w:tcPr>
          <w:p w14:paraId="06D23ACC" w14:textId="77777777" w:rsidR="001028CC" w:rsidRDefault="003121AE" w:rsidP="00D62B4A">
            <w:pPr>
              <w:widowControl/>
              <w:jc w:val="center"/>
              <w:rPr>
                <w:kern w:val="0"/>
                <w:sz w:val="18"/>
                <w:szCs w:val="18"/>
              </w:rPr>
            </w:pPr>
            <w:r>
              <w:rPr>
                <w:kern w:val="0"/>
                <w:sz w:val="18"/>
                <w:szCs w:val="18"/>
              </w:rPr>
              <w:t>审核</w:t>
            </w:r>
          </w:p>
        </w:tc>
        <w:tc>
          <w:tcPr>
            <w:tcW w:w="1221" w:type="pct"/>
            <w:tcBorders>
              <w:top w:val="single" w:sz="12" w:space="0" w:color="auto"/>
            </w:tcBorders>
            <w:vAlign w:val="center"/>
          </w:tcPr>
          <w:p w14:paraId="4A265C75" w14:textId="77777777" w:rsidR="001028CC" w:rsidRDefault="003121AE" w:rsidP="00D62B4A">
            <w:pPr>
              <w:jc w:val="center"/>
            </w:pPr>
            <w:r>
              <w:rPr>
                <w:sz w:val="18"/>
                <w:szCs w:val="18"/>
              </w:rPr>
              <w:t>手工填写</w:t>
            </w:r>
          </w:p>
        </w:tc>
      </w:tr>
      <w:tr w:rsidR="001028CC" w14:paraId="59EE3FEF" w14:textId="77777777">
        <w:tc>
          <w:tcPr>
            <w:tcW w:w="751" w:type="pct"/>
            <w:vAlign w:val="center"/>
          </w:tcPr>
          <w:p w14:paraId="2363F28B" w14:textId="77777777" w:rsidR="001028CC" w:rsidRDefault="003121AE" w:rsidP="00D62B4A">
            <w:pPr>
              <w:jc w:val="center"/>
              <w:rPr>
                <w:sz w:val="18"/>
                <w:szCs w:val="18"/>
              </w:rPr>
            </w:pPr>
            <w:r>
              <w:rPr>
                <w:sz w:val="18"/>
                <w:szCs w:val="18"/>
              </w:rPr>
              <w:t>2</w:t>
            </w:r>
          </w:p>
        </w:tc>
        <w:tc>
          <w:tcPr>
            <w:tcW w:w="1808" w:type="pct"/>
            <w:vAlign w:val="center"/>
          </w:tcPr>
          <w:p w14:paraId="4C5C7EB6" w14:textId="77777777" w:rsidR="001028CC" w:rsidRDefault="003121AE" w:rsidP="00D62B4A">
            <w:pPr>
              <w:widowControl/>
              <w:jc w:val="center"/>
              <w:rPr>
                <w:bCs/>
                <w:kern w:val="0"/>
                <w:sz w:val="18"/>
                <w:szCs w:val="18"/>
              </w:rPr>
            </w:pPr>
            <w:r>
              <w:rPr>
                <w:bCs/>
                <w:kern w:val="0"/>
                <w:sz w:val="18"/>
                <w:szCs w:val="18"/>
              </w:rPr>
              <w:t>CHECKER</w:t>
            </w:r>
          </w:p>
        </w:tc>
        <w:tc>
          <w:tcPr>
            <w:tcW w:w="1221" w:type="pct"/>
            <w:vAlign w:val="center"/>
          </w:tcPr>
          <w:p w14:paraId="1375D926" w14:textId="77777777" w:rsidR="001028CC" w:rsidRDefault="003121AE" w:rsidP="00D62B4A">
            <w:pPr>
              <w:widowControl/>
              <w:jc w:val="center"/>
              <w:rPr>
                <w:kern w:val="0"/>
                <w:sz w:val="18"/>
                <w:szCs w:val="18"/>
              </w:rPr>
            </w:pPr>
            <w:r>
              <w:rPr>
                <w:kern w:val="0"/>
                <w:sz w:val="18"/>
                <w:szCs w:val="18"/>
              </w:rPr>
              <w:t>校核</w:t>
            </w:r>
          </w:p>
        </w:tc>
        <w:tc>
          <w:tcPr>
            <w:tcW w:w="1221" w:type="pct"/>
            <w:vAlign w:val="center"/>
          </w:tcPr>
          <w:p w14:paraId="2B182FCB" w14:textId="77777777" w:rsidR="001028CC" w:rsidRDefault="003121AE" w:rsidP="00D62B4A">
            <w:pPr>
              <w:jc w:val="center"/>
            </w:pPr>
            <w:r>
              <w:rPr>
                <w:sz w:val="18"/>
                <w:szCs w:val="18"/>
              </w:rPr>
              <w:t>手工填写</w:t>
            </w:r>
          </w:p>
        </w:tc>
      </w:tr>
      <w:tr w:rsidR="001028CC" w14:paraId="689A23A7" w14:textId="77777777">
        <w:tc>
          <w:tcPr>
            <w:tcW w:w="751" w:type="pct"/>
            <w:vAlign w:val="center"/>
          </w:tcPr>
          <w:p w14:paraId="24178EB7" w14:textId="77777777" w:rsidR="001028CC" w:rsidRDefault="003121AE" w:rsidP="00D62B4A">
            <w:pPr>
              <w:jc w:val="center"/>
              <w:rPr>
                <w:sz w:val="18"/>
                <w:szCs w:val="18"/>
              </w:rPr>
            </w:pPr>
            <w:r>
              <w:rPr>
                <w:sz w:val="18"/>
                <w:szCs w:val="18"/>
              </w:rPr>
              <w:t>3</w:t>
            </w:r>
          </w:p>
        </w:tc>
        <w:tc>
          <w:tcPr>
            <w:tcW w:w="1808" w:type="pct"/>
            <w:vAlign w:val="center"/>
          </w:tcPr>
          <w:p w14:paraId="36CAC29F" w14:textId="77777777" w:rsidR="001028CC" w:rsidRDefault="003121AE" w:rsidP="00D62B4A">
            <w:pPr>
              <w:widowControl/>
              <w:jc w:val="center"/>
              <w:rPr>
                <w:bCs/>
                <w:kern w:val="0"/>
                <w:sz w:val="18"/>
                <w:szCs w:val="18"/>
              </w:rPr>
            </w:pPr>
            <w:r>
              <w:rPr>
                <w:bCs/>
                <w:kern w:val="0"/>
                <w:sz w:val="18"/>
                <w:szCs w:val="18"/>
              </w:rPr>
              <w:t>DESIGNER</w:t>
            </w:r>
          </w:p>
        </w:tc>
        <w:tc>
          <w:tcPr>
            <w:tcW w:w="1221" w:type="pct"/>
            <w:vAlign w:val="center"/>
          </w:tcPr>
          <w:p w14:paraId="1B9913D2" w14:textId="77777777" w:rsidR="001028CC" w:rsidRDefault="003121AE" w:rsidP="00D62B4A">
            <w:pPr>
              <w:widowControl/>
              <w:jc w:val="center"/>
              <w:rPr>
                <w:kern w:val="0"/>
                <w:sz w:val="18"/>
                <w:szCs w:val="18"/>
              </w:rPr>
            </w:pPr>
            <w:r>
              <w:rPr>
                <w:kern w:val="0"/>
                <w:sz w:val="18"/>
                <w:szCs w:val="18"/>
              </w:rPr>
              <w:t>设计</w:t>
            </w:r>
          </w:p>
        </w:tc>
        <w:tc>
          <w:tcPr>
            <w:tcW w:w="1221" w:type="pct"/>
            <w:vAlign w:val="center"/>
          </w:tcPr>
          <w:p w14:paraId="5A9A32C2" w14:textId="77777777" w:rsidR="001028CC" w:rsidRDefault="003121AE" w:rsidP="00D62B4A">
            <w:pPr>
              <w:jc w:val="center"/>
            </w:pPr>
            <w:r>
              <w:rPr>
                <w:sz w:val="18"/>
                <w:szCs w:val="18"/>
              </w:rPr>
              <w:t>手工填写</w:t>
            </w:r>
          </w:p>
        </w:tc>
      </w:tr>
      <w:tr w:rsidR="001028CC" w14:paraId="5DD5093B" w14:textId="77777777">
        <w:tc>
          <w:tcPr>
            <w:tcW w:w="751" w:type="pct"/>
            <w:vAlign w:val="center"/>
          </w:tcPr>
          <w:p w14:paraId="7C569C13" w14:textId="77777777" w:rsidR="001028CC" w:rsidRDefault="003121AE" w:rsidP="00D62B4A">
            <w:pPr>
              <w:jc w:val="center"/>
              <w:rPr>
                <w:sz w:val="18"/>
                <w:szCs w:val="18"/>
              </w:rPr>
            </w:pPr>
            <w:r>
              <w:rPr>
                <w:sz w:val="18"/>
                <w:szCs w:val="18"/>
              </w:rPr>
              <w:t>4</w:t>
            </w:r>
          </w:p>
        </w:tc>
        <w:tc>
          <w:tcPr>
            <w:tcW w:w="1808" w:type="pct"/>
            <w:vAlign w:val="center"/>
          </w:tcPr>
          <w:p w14:paraId="21AE8003" w14:textId="77777777" w:rsidR="001028CC" w:rsidRDefault="003121AE" w:rsidP="00D62B4A">
            <w:pPr>
              <w:widowControl/>
              <w:jc w:val="center"/>
              <w:rPr>
                <w:bCs/>
                <w:kern w:val="0"/>
                <w:sz w:val="18"/>
                <w:szCs w:val="18"/>
              </w:rPr>
            </w:pPr>
            <w:r>
              <w:rPr>
                <w:bCs/>
                <w:kern w:val="0"/>
                <w:sz w:val="18"/>
                <w:szCs w:val="18"/>
              </w:rPr>
              <w:t>STAGE</w:t>
            </w:r>
          </w:p>
        </w:tc>
        <w:tc>
          <w:tcPr>
            <w:tcW w:w="1221" w:type="pct"/>
            <w:vAlign w:val="center"/>
          </w:tcPr>
          <w:p w14:paraId="3E71B75A" w14:textId="77777777" w:rsidR="001028CC" w:rsidRDefault="003121AE" w:rsidP="00D62B4A">
            <w:pPr>
              <w:widowControl/>
              <w:jc w:val="center"/>
              <w:rPr>
                <w:kern w:val="0"/>
                <w:sz w:val="18"/>
                <w:szCs w:val="18"/>
              </w:rPr>
            </w:pPr>
            <w:r>
              <w:rPr>
                <w:kern w:val="0"/>
                <w:sz w:val="18"/>
                <w:szCs w:val="18"/>
              </w:rPr>
              <w:t>阶段</w:t>
            </w:r>
          </w:p>
        </w:tc>
        <w:tc>
          <w:tcPr>
            <w:tcW w:w="1221" w:type="pct"/>
            <w:vAlign w:val="center"/>
          </w:tcPr>
          <w:p w14:paraId="2B93BD61" w14:textId="77777777" w:rsidR="001028CC" w:rsidRDefault="003121AE" w:rsidP="00D62B4A">
            <w:pPr>
              <w:jc w:val="center"/>
            </w:pPr>
            <w:r>
              <w:rPr>
                <w:sz w:val="18"/>
                <w:szCs w:val="18"/>
              </w:rPr>
              <w:t>手工填写</w:t>
            </w:r>
          </w:p>
        </w:tc>
      </w:tr>
      <w:tr w:rsidR="001028CC" w14:paraId="3AE0E513" w14:textId="77777777">
        <w:tc>
          <w:tcPr>
            <w:tcW w:w="751" w:type="pct"/>
            <w:vAlign w:val="center"/>
          </w:tcPr>
          <w:p w14:paraId="50CFF1DA" w14:textId="77777777" w:rsidR="001028CC" w:rsidRDefault="003121AE" w:rsidP="00D62B4A">
            <w:pPr>
              <w:jc w:val="center"/>
              <w:rPr>
                <w:sz w:val="18"/>
                <w:szCs w:val="18"/>
              </w:rPr>
            </w:pPr>
            <w:r>
              <w:rPr>
                <w:sz w:val="18"/>
                <w:szCs w:val="18"/>
              </w:rPr>
              <w:t>5</w:t>
            </w:r>
          </w:p>
        </w:tc>
        <w:tc>
          <w:tcPr>
            <w:tcW w:w="1808" w:type="pct"/>
            <w:vAlign w:val="center"/>
          </w:tcPr>
          <w:p w14:paraId="547E14BB" w14:textId="77777777" w:rsidR="001028CC" w:rsidRDefault="003121AE" w:rsidP="00D62B4A">
            <w:pPr>
              <w:widowControl/>
              <w:jc w:val="center"/>
              <w:rPr>
                <w:bCs/>
                <w:kern w:val="0"/>
                <w:sz w:val="18"/>
                <w:szCs w:val="18"/>
              </w:rPr>
            </w:pPr>
            <w:r>
              <w:rPr>
                <w:bCs/>
                <w:kern w:val="0"/>
                <w:sz w:val="18"/>
                <w:szCs w:val="18"/>
              </w:rPr>
              <w:t>SPECIFICATION</w:t>
            </w:r>
          </w:p>
        </w:tc>
        <w:tc>
          <w:tcPr>
            <w:tcW w:w="1221" w:type="pct"/>
            <w:vAlign w:val="center"/>
          </w:tcPr>
          <w:p w14:paraId="03EE304A" w14:textId="77777777" w:rsidR="001028CC" w:rsidRDefault="003121AE" w:rsidP="00D62B4A">
            <w:pPr>
              <w:widowControl/>
              <w:jc w:val="center"/>
              <w:rPr>
                <w:kern w:val="0"/>
                <w:sz w:val="18"/>
                <w:szCs w:val="18"/>
              </w:rPr>
            </w:pPr>
            <w:r>
              <w:rPr>
                <w:kern w:val="0"/>
                <w:sz w:val="18"/>
                <w:szCs w:val="18"/>
              </w:rPr>
              <w:t>型号规格</w:t>
            </w:r>
          </w:p>
        </w:tc>
        <w:tc>
          <w:tcPr>
            <w:tcW w:w="1221" w:type="pct"/>
            <w:vAlign w:val="center"/>
          </w:tcPr>
          <w:p w14:paraId="63BF3F01" w14:textId="77777777" w:rsidR="001028CC" w:rsidRDefault="003121AE" w:rsidP="00D62B4A">
            <w:pPr>
              <w:jc w:val="center"/>
            </w:pPr>
            <w:r>
              <w:rPr>
                <w:sz w:val="18"/>
                <w:szCs w:val="18"/>
              </w:rPr>
              <w:t>手工填写</w:t>
            </w:r>
          </w:p>
        </w:tc>
      </w:tr>
      <w:tr w:rsidR="001028CC" w14:paraId="39BD04CF" w14:textId="77777777">
        <w:tc>
          <w:tcPr>
            <w:tcW w:w="751" w:type="pct"/>
            <w:vAlign w:val="center"/>
          </w:tcPr>
          <w:p w14:paraId="60C0F054" w14:textId="77777777" w:rsidR="001028CC" w:rsidRDefault="003121AE" w:rsidP="00D62B4A">
            <w:pPr>
              <w:jc w:val="center"/>
              <w:rPr>
                <w:sz w:val="18"/>
                <w:szCs w:val="18"/>
              </w:rPr>
            </w:pPr>
            <w:r>
              <w:rPr>
                <w:sz w:val="18"/>
                <w:szCs w:val="18"/>
              </w:rPr>
              <w:t>6</w:t>
            </w:r>
          </w:p>
        </w:tc>
        <w:tc>
          <w:tcPr>
            <w:tcW w:w="1808" w:type="pct"/>
            <w:vAlign w:val="center"/>
          </w:tcPr>
          <w:p w14:paraId="64D0ABF7" w14:textId="77777777" w:rsidR="001028CC" w:rsidRDefault="003121AE" w:rsidP="00D62B4A">
            <w:pPr>
              <w:widowControl/>
              <w:jc w:val="center"/>
              <w:rPr>
                <w:bCs/>
                <w:kern w:val="0"/>
                <w:sz w:val="18"/>
                <w:szCs w:val="18"/>
              </w:rPr>
            </w:pPr>
            <w:r>
              <w:rPr>
                <w:bCs/>
                <w:kern w:val="0"/>
                <w:sz w:val="18"/>
                <w:szCs w:val="18"/>
              </w:rPr>
              <w:t>PART_NAME</w:t>
            </w:r>
          </w:p>
        </w:tc>
        <w:tc>
          <w:tcPr>
            <w:tcW w:w="1221" w:type="pct"/>
            <w:vAlign w:val="center"/>
          </w:tcPr>
          <w:p w14:paraId="346220B0" w14:textId="77777777" w:rsidR="001028CC" w:rsidRDefault="003121AE" w:rsidP="00D62B4A">
            <w:pPr>
              <w:widowControl/>
              <w:jc w:val="center"/>
              <w:rPr>
                <w:kern w:val="0"/>
                <w:sz w:val="18"/>
                <w:szCs w:val="18"/>
              </w:rPr>
            </w:pPr>
            <w:r>
              <w:rPr>
                <w:kern w:val="0"/>
                <w:sz w:val="18"/>
                <w:szCs w:val="18"/>
              </w:rPr>
              <w:t>名称</w:t>
            </w:r>
          </w:p>
        </w:tc>
        <w:tc>
          <w:tcPr>
            <w:tcW w:w="1221" w:type="pct"/>
            <w:vAlign w:val="center"/>
          </w:tcPr>
          <w:p w14:paraId="338CC060" w14:textId="77777777" w:rsidR="001028CC" w:rsidRDefault="003121AE" w:rsidP="00D62B4A">
            <w:pPr>
              <w:jc w:val="center"/>
            </w:pPr>
            <w:r>
              <w:rPr>
                <w:sz w:val="18"/>
                <w:szCs w:val="18"/>
              </w:rPr>
              <w:t>手工填写</w:t>
            </w:r>
          </w:p>
        </w:tc>
      </w:tr>
      <w:tr w:rsidR="001028CC" w14:paraId="616E8851" w14:textId="77777777">
        <w:tc>
          <w:tcPr>
            <w:tcW w:w="751" w:type="pct"/>
            <w:vAlign w:val="center"/>
          </w:tcPr>
          <w:p w14:paraId="236E3C30" w14:textId="77777777" w:rsidR="001028CC" w:rsidRDefault="003121AE" w:rsidP="00D62B4A">
            <w:pPr>
              <w:jc w:val="center"/>
              <w:rPr>
                <w:sz w:val="18"/>
                <w:szCs w:val="18"/>
              </w:rPr>
            </w:pPr>
            <w:r>
              <w:rPr>
                <w:sz w:val="18"/>
                <w:szCs w:val="18"/>
              </w:rPr>
              <w:t>7</w:t>
            </w:r>
          </w:p>
        </w:tc>
        <w:tc>
          <w:tcPr>
            <w:tcW w:w="1808" w:type="pct"/>
            <w:vAlign w:val="center"/>
          </w:tcPr>
          <w:p w14:paraId="5707BFBF" w14:textId="77777777" w:rsidR="001028CC" w:rsidRDefault="003121AE" w:rsidP="00D62B4A">
            <w:pPr>
              <w:widowControl/>
              <w:jc w:val="center"/>
              <w:rPr>
                <w:bCs/>
                <w:kern w:val="0"/>
                <w:sz w:val="18"/>
                <w:szCs w:val="18"/>
              </w:rPr>
            </w:pPr>
            <w:r>
              <w:rPr>
                <w:bCs/>
                <w:kern w:val="0"/>
                <w:sz w:val="18"/>
                <w:szCs w:val="18"/>
              </w:rPr>
              <w:t>PART_NO</w:t>
            </w:r>
          </w:p>
        </w:tc>
        <w:tc>
          <w:tcPr>
            <w:tcW w:w="1221" w:type="pct"/>
            <w:vAlign w:val="center"/>
          </w:tcPr>
          <w:p w14:paraId="5F53F912" w14:textId="77777777" w:rsidR="001028CC" w:rsidRDefault="003121AE" w:rsidP="00D62B4A">
            <w:pPr>
              <w:widowControl/>
              <w:jc w:val="center"/>
              <w:rPr>
                <w:kern w:val="0"/>
                <w:sz w:val="18"/>
                <w:szCs w:val="18"/>
              </w:rPr>
            </w:pPr>
            <w:r>
              <w:rPr>
                <w:rFonts w:hint="eastAsia"/>
                <w:kern w:val="0"/>
                <w:sz w:val="18"/>
                <w:szCs w:val="18"/>
              </w:rPr>
              <w:t>零件</w:t>
            </w:r>
            <w:r>
              <w:rPr>
                <w:kern w:val="0"/>
                <w:sz w:val="18"/>
                <w:szCs w:val="18"/>
              </w:rPr>
              <w:t>编号</w:t>
            </w:r>
          </w:p>
        </w:tc>
        <w:tc>
          <w:tcPr>
            <w:tcW w:w="1221" w:type="pct"/>
            <w:vAlign w:val="center"/>
          </w:tcPr>
          <w:p w14:paraId="33871CF4" w14:textId="77777777" w:rsidR="001028CC" w:rsidRDefault="003121AE" w:rsidP="00D62B4A">
            <w:pPr>
              <w:jc w:val="center"/>
            </w:pPr>
            <w:r>
              <w:rPr>
                <w:sz w:val="18"/>
                <w:szCs w:val="18"/>
              </w:rPr>
              <w:t>手工填写</w:t>
            </w:r>
          </w:p>
        </w:tc>
      </w:tr>
      <w:tr w:rsidR="001028CC" w14:paraId="565A33B5" w14:textId="77777777">
        <w:tc>
          <w:tcPr>
            <w:tcW w:w="751" w:type="pct"/>
            <w:vAlign w:val="center"/>
          </w:tcPr>
          <w:p w14:paraId="687076CC" w14:textId="77777777" w:rsidR="001028CC" w:rsidRDefault="003121AE" w:rsidP="00D62B4A">
            <w:pPr>
              <w:jc w:val="center"/>
              <w:rPr>
                <w:sz w:val="18"/>
                <w:szCs w:val="18"/>
              </w:rPr>
            </w:pPr>
            <w:r>
              <w:rPr>
                <w:sz w:val="18"/>
                <w:szCs w:val="18"/>
              </w:rPr>
              <w:t>8</w:t>
            </w:r>
          </w:p>
        </w:tc>
        <w:tc>
          <w:tcPr>
            <w:tcW w:w="1808" w:type="pct"/>
            <w:vAlign w:val="center"/>
          </w:tcPr>
          <w:p w14:paraId="3D8A551D" w14:textId="77777777" w:rsidR="001028CC" w:rsidRDefault="003121AE" w:rsidP="00D62B4A">
            <w:pPr>
              <w:widowControl/>
              <w:jc w:val="center"/>
              <w:rPr>
                <w:bCs/>
                <w:kern w:val="0"/>
                <w:sz w:val="18"/>
                <w:szCs w:val="18"/>
              </w:rPr>
            </w:pPr>
            <w:r>
              <w:rPr>
                <w:bCs/>
                <w:kern w:val="0"/>
                <w:sz w:val="18"/>
                <w:szCs w:val="18"/>
              </w:rPr>
              <w:t>SPECIALIT</w:t>
            </w:r>
          </w:p>
        </w:tc>
        <w:tc>
          <w:tcPr>
            <w:tcW w:w="1221" w:type="pct"/>
            <w:vAlign w:val="center"/>
          </w:tcPr>
          <w:p w14:paraId="7EF00DAD" w14:textId="77777777" w:rsidR="001028CC" w:rsidRDefault="003121AE" w:rsidP="00D62B4A">
            <w:pPr>
              <w:widowControl/>
              <w:jc w:val="center"/>
              <w:rPr>
                <w:kern w:val="0"/>
                <w:sz w:val="18"/>
                <w:szCs w:val="18"/>
              </w:rPr>
            </w:pPr>
            <w:r>
              <w:rPr>
                <w:kern w:val="0"/>
                <w:sz w:val="18"/>
                <w:szCs w:val="18"/>
              </w:rPr>
              <w:t>专业</w:t>
            </w:r>
          </w:p>
        </w:tc>
        <w:tc>
          <w:tcPr>
            <w:tcW w:w="1221" w:type="pct"/>
            <w:vAlign w:val="center"/>
          </w:tcPr>
          <w:p w14:paraId="5A49A560" w14:textId="77777777" w:rsidR="001028CC" w:rsidRDefault="003121AE" w:rsidP="00D62B4A">
            <w:pPr>
              <w:jc w:val="center"/>
            </w:pPr>
            <w:r>
              <w:rPr>
                <w:sz w:val="18"/>
                <w:szCs w:val="18"/>
              </w:rPr>
              <w:t>手工填写</w:t>
            </w:r>
          </w:p>
        </w:tc>
      </w:tr>
      <w:tr w:rsidR="001028CC" w14:paraId="31C193F0" w14:textId="77777777">
        <w:tc>
          <w:tcPr>
            <w:tcW w:w="751" w:type="pct"/>
            <w:vAlign w:val="center"/>
          </w:tcPr>
          <w:p w14:paraId="5D7E8CCE" w14:textId="77777777" w:rsidR="001028CC" w:rsidRDefault="003121AE" w:rsidP="00D62B4A">
            <w:pPr>
              <w:jc w:val="center"/>
              <w:rPr>
                <w:sz w:val="18"/>
                <w:szCs w:val="18"/>
              </w:rPr>
            </w:pPr>
            <w:r>
              <w:rPr>
                <w:sz w:val="18"/>
                <w:szCs w:val="18"/>
              </w:rPr>
              <w:t>9</w:t>
            </w:r>
          </w:p>
        </w:tc>
        <w:tc>
          <w:tcPr>
            <w:tcW w:w="1808" w:type="pct"/>
            <w:vAlign w:val="center"/>
          </w:tcPr>
          <w:p w14:paraId="5AECA3CF" w14:textId="77777777" w:rsidR="001028CC" w:rsidRDefault="003121AE" w:rsidP="00D62B4A">
            <w:pPr>
              <w:widowControl/>
              <w:jc w:val="center"/>
              <w:rPr>
                <w:bCs/>
                <w:kern w:val="0"/>
                <w:sz w:val="18"/>
                <w:szCs w:val="18"/>
              </w:rPr>
            </w:pPr>
            <w:r>
              <w:rPr>
                <w:bCs/>
                <w:kern w:val="0"/>
                <w:sz w:val="18"/>
                <w:szCs w:val="18"/>
              </w:rPr>
              <w:t>PROJECT_NO</w:t>
            </w:r>
          </w:p>
        </w:tc>
        <w:tc>
          <w:tcPr>
            <w:tcW w:w="1221" w:type="pct"/>
            <w:vAlign w:val="center"/>
          </w:tcPr>
          <w:p w14:paraId="43552865" w14:textId="77777777" w:rsidR="001028CC" w:rsidRDefault="003121AE" w:rsidP="00D62B4A">
            <w:pPr>
              <w:widowControl/>
              <w:jc w:val="center"/>
              <w:rPr>
                <w:kern w:val="0"/>
                <w:sz w:val="18"/>
                <w:szCs w:val="18"/>
              </w:rPr>
            </w:pPr>
            <w:r>
              <w:rPr>
                <w:rFonts w:hint="eastAsia"/>
                <w:kern w:val="0"/>
                <w:sz w:val="18"/>
                <w:szCs w:val="18"/>
              </w:rPr>
              <w:t>项目编号</w:t>
            </w:r>
          </w:p>
        </w:tc>
        <w:tc>
          <w:tcPr>
            <w:tcW w:w="1221" w:type="pct"/>
            <w:vAlign w:val="center"/>
          </w:tcPr>
          <w:p w14:paraId="34FB8F9F" w14:textId="77777777" w:rsidR="001028CC" w:rsidRDefault="003121AE" w:rsidP="00D62B4A">
            <w:pPr>
              <w:jc w:val="center"/>
            </w:pPr>
            <w:r>
              <w:rPr>
                <w:sz w:val="18"/>
                <w:szCs w:val="18"/>
              </w:rPr>
              <w:t>手工填写</w:t>
            </w:r>
          </w:p>
        </w:tc>
      </w:tr>
      <w:tr w:rsidR="001028CC" w14:paraId="16B8908A" w14:textId="77777777">
        <w:tc>
          <w:tcPr>
            <w:tcW w:w="751" w:type="pct"/>
            <w:vAlign w:val="center"/>
          </w:tcPr>
          <w:p w14:paraId="6A553B79" w14:textId="77777777" w:rsidR="001028CC" w:rsidRDefault="003121AE" w:rsidP="00D62B4A">
            <w:pPr>
              <w:jc w:val="center"/>
              <w:rPr>
                <w:sz w:val="18"/>
                <w:szCs w:val="18"/>
              </w:rPr>
            </w:pPr>
            <w:r>
              <w:rPr>
                <w:sz w:val="18"/>
                <w:szCs w:val="18"/>
              </w:rPr>
              <w:t>10</w:t>
            </w:r>
          </w:p>
        </w:tc>
        <w:tc>
          <w:tcPr>
            <w:tcW w:w="1808" w:type="pct"/>
            <w:vAlign w:val="center"/>
          </w:tcPr>
          <w:p w14:paraId="62D77044" w14:textId="77777777" w:rsidR="001028CC" w:rsidRDefault="003121AE" w:rsidP="00D62B4A">
            <w:pPr>
              <w:widowControl/>
              <w:jc w:val="center"/>
              <w:rPr>
                <w:bCs/>
                <w:kern w:val="0"/>
                <w:sz w:val="18"/>
                <w:szCs w:val="18"/>
              </w:rPr>
            </w:pPr>
            <w:r>
              <w:rPr>
                <w:bCs/>
                <w:kern w:val="0"/>
                <w:sz w:val="18"/>
                <w:szCs w:val="18"/>
              </w:rPr>
              <w:t>PROJECT_NAME</w:t>
            </w:r>
          </w:p>
        </w:tc>
        <w:tc>
          <w:tcPr>
            <w:tcW w:w="1221" w:type="pct"/>
            <w:vAlign w:val="center"/>
          </w:tcPr>
          <w:p w14:paraId="7DFABC56" w14:textId="77777777" w:rsidR="001028CC" w:rsidRDefault="003121AE" w:rsidP="00D62B4A">
            <w:pPr>
              <w:widowControl/>
              <w:jc w:val="center"/>
              <w:rPr>
                <w:kern w:val="0"/>
                <w:sz w:val="18"/>
                <w:szCs w:val="18"/>
              </w:rPr>
            </w:pPr>
            <w:r>
              <w:rPr>
                <w:kern w:val="0"/>
                <w:sz w:val="18"/>
                <w:szCs w:val="18"/>
              </w:rPr>
              <w:t>项目名称</w:t>
            </w:r>
          </w:p>
        </w:tc>
        <w:tc>
          <w:tcPr>
            <w:tcW w:w="1221" w:type="pct"/>
            <w:vAlign w:val="center"/>
          </w:tcPr>
          <w:p w14:paraId="17183511" w14:textId="77777777" w:rsidR="001028CC" w:rsidRDefault="003121AE" w:rsidP="00D62B4A">
            <w:pPr>
              <w:jc w:val="center"/>
            </w:pPr>
            <w:r>
              <w:rPr>
                <w:sz w:val="18"/>
                <w:szCs w:val="18"/>
              </w:rPr>
              <w:t>手工填写</w:t>
            </w:r>
          </w:p>
        </w:tc>
      </w:tr>
      <w:tr w:rsidR="001028CC" w14:paraId="31D71BC7" w14:textId="77777777">
        <w:tc>
          <w:tcPr>
            <w:tcW w:w="751" w:type="pct"/>
            <w:vAlign w:val="center"/>
          </w:tcPr>
          <w:p w14:paraId="418DBCEC" w14:textId="77777777" w:rsidR="001028CC" w:rsidRDefault="003121AE" w:rsidP="00D62B4A">
            <w:pPr>
              <w:jc w:val="center"/>
              <w:rPr>
                <w:sz w:val="18"/>
                <w:szCs w:val="18"/>
              </w:rPr>
            </w:pPr>
            <w:r>
              <w:rPr>
                <w:sz w:val="18"/>
                <w:szCs w:val="18"/>
              </w:rPr>
              <w:t>11</w:t>
            </w:r>
          </w:p>
        </w:tc>
        <w:tc>
          <w:tcPr>
            <w:tcW w:w="1808" w:type="pct"/>
            <w:vAlign w:val="center"/>
          </w:tcPr>
          <w:p w14:paraId="75958BD0" w14:textId="77777777" w:rsidR="001028CC" w:rsidRDefault="003121AE" w:rsidP="00D62B4A">
            <w:pPr>
              <w:widowControl/>
              <w:jc w:val="center"/>
              <w:rPr>
                <w:bCs/>
                <w:kern w:val="0"/>
                <w:sz w:val="18"/>
                <w:szCs w:val="18"/>
              </w:rPr>
            </w:pPr>
            <w:r>
              <w:rPr>
                <w:bCs/>
                <w:kern w:val="0"/>
                <w:sz w:val="18"/>
                <w:szCs w:val="18"/>
              </w:rPr>
              <w:t>DB_PART_REV</w:t>
            </w:r>
          </w:p>
        </w:tc>
        <w:tc>
          <w:tcPr>
            <w:tcW w:w="1221" w:type="pct"/>
            <w:vAlign w:val="center"/>
          </w:tcPr>
          <w:p w14:paraId="0521A1DA" w14:textId="77777777" w:rsidR="001028CC" w:rsidRDefault="003121AE" w:rsidP="00D62B4A">
            <w:pPr>
              <w:widowControl/>
              <w:jc w:val="center"/>
              <w:rPr>
                <w:kern w:val="0"/>
                <w:sz w:val="18"/>
                <w:szCs w:val="18"/>
              </w:rPr>
            </w:pPr>
            <w:r>
              <w:rPr>
                <w:kern w:val="0"/>
                <w:sz w:val="18"/>
                <w:szCs w:val="18"/>
              </w:rPr>
              <w:t>版本</w:t>
            </w:r>
          </w:p>
        </w:tc>
        <w:tc>
          <w:tcPr>
            <w:tcW w:w="1221" w:type="pct"/>
            <w:vAlign w:val="center"/>
          </w:tcPr>
          <w:p w14:paraId="764AE243" w14:textId="77777777" w:rsidR="001028CC" w:rsidRDefault="003121AE" w:rsidP="00D62B4A">
            <w:pPr>
              <w:jc w:val="center"/>
            </w:pPr>
            <w:r>
              <w:rPr>
                <w:sz w:val="18"/>
                <w:szCs w:val="18"/>
              </w:rPr>
              <w:t>手工填写</w:t>
            </w:r>
          </w:p>
        </w:tc>
      </w:tr>
    </w:tbl>
    <w:p w14:paraId="24516973" w14:textId="77777777" w:rsidR="001028CC" w:rsidRDefault="003121AE" w:rsidP="00D62B4A">
      <w:pPr>
        <w:pStyle w:val="a5"/>
        <w:spacing w:before="156" w:after="156"/>
        <w:outlineLvl w:val="1"/>
        <w:rPr>
          <w:rFonts w:ascii="Times New Roman"/>
        </w:rPr>
      </w:pPr>
      <w:bookmarkStart w:id="46" w:name="_Toc333331881"/>
      <w:r>
        <w:rPr>
          <w:rFonts w:ascii="Times New Roman"/>
        </w:rPr>
        <w:t>材料与质量特性</w:t>
      </w:r>
      <w:bookmarkEnd w:id="46"/>
    </w:p>
    <w:p w14:paraId="6247378B" w14:textId="77777777" w:rsidR="001028CC" w:rsidRDefault="003121AE" w:rsidP="00D62B4A">
      <w:pPr>
        <w:pStyle w:val="afffb"/>
        <w:outlineLvl w:val="9"/>
        <w:rPr>
          <w:rFonts w:ascii="Times New Roman"/>
        </w:rPr>
      </w:pPr>
      <w:r>
        <w:rPr>
          <w:rFonts w:ascii="Times New Roman"/>
        </w:rPr>
        <w:t>对单个零件应在最终提交时，附加材料信息，同时计算其质量特性，随零件一同保存。</w:t>
      </w:r>
    </w:p>
    <w:p w14:paraId="612AB65F" w14:textId="77777777" w:rsidR="001028CC" w:rsidRDefault="003121AE" w:rsidP="00D62B4A">
      <w:pPr>
        <w:pStyle w:val="afffb"/>
        <w:outlineLvl w:val="9"/>
        <w:rPr>
          <w:rFonts w:ascii="Times New Roman"/>
        </w:rPr>
      </w:pPr>
      <w:r>
        <w:rPr>
          <w:rFonts w:ascii="Times New Roman"/>
        </w:rPr>
        <w:t>质量计算时以</w:t>
      </w:r>
      <w:r>
        <w:rPr>
          <w:rFonts w:ascii="Times New Roman"/>
        </w:rPr>
        <w:t>MODEL</w:t>
      </w:r>
      <w:r>
        <w:rPr>
          <w:rFonts w:ascii="Times New Roman"/>
        </w:rPr>
        <w:t>引用集进行。</w:t>
      </w:r>
      <w:bookmarkStart w:id="47" w:name="_Toc333331882"/>
    </w:p>
    <w:p w14:paraId="3EA34369" w14:textId="77777777" w:rsidR="001028CC" w:rsidRDefault="003121AE" w:rsidP="00D62B4A">
      <w:pPr>
        <w:pStyle w:val="a5"/>
        <w:spacing w:before="156" w:after="156"/>
        <w:outlineLvl w:val="1"/>
        <w:rPr>
          <w:rFonts w:ascii="Times New Roman"/>
        </w:rPr>
      </w:pPr>
      <w:r>
        <w:rPr>
          <w:rFonts w:ascii="Times New Roman"/>
        </w:rPr>
        <w:t>原点和坐标系设置</w:t>
      </w:r>
      <w:bookmarkEnd w:id="47"/>
    </w:p>
    <w:p w14:paraId="185DF860" w14:textId="77777777" w:rsidR="001028CC" w:rsidRDefault="003121AE" w:rsidP="00D62B4A">
      <w:pPr>
        <w:pStyle w:val="afff0"/>
        <w:rPr>
          <w:rFonts w:ascii="Times New Roman"/>
        </w:rPr>
      </w:pPr>
      <w:r>
        <w:rPr>
          <w:rFonts w:ascii="Times New Roman"/>
        </w:rPr>
        <w:t>自顶向下设计，在进行工作坐标系的定义时，产品整机应以绝对坐标系为基准。</w:t>
      </w:r>
    </w:p>
    <w:p w14:paraId="680E3D8F" w14:textId="77777777" w:rsidR="001028CC" w:rsidRDefault="003121AE" w:rsidP="00D62B4A">
      <w:pPr>
        <w:pStyle w:val="a5"/>
        <w:spacing w:before="156" w:after="156"/>
        <w:outlineLvl w:val="1"/>
        <w:rPr>
          <w:rFonts w:ascii="Times New Roman"/>
        </w:rPr>
      </w:pPr>
      <w:bookmarkStart w:id="48" w:name="_Toc333331883"/>
      <w:r>
        <w:rPr>
          <w:rFonts w:ascii="Times New Roman"/>
        </w:rPr>
        <w:t>视图</w:t>
      </w:r>
      <w:bookmarkEnd w:id="48"/>
    </w:p>
    <w:p w14:paraId="055C8A1E" w14:textId="77777777" w:rsidR="001028CC" w:rsidRDefault="003121AE" w:rsidP="00D62B4A">
      <w:pPr>
        <w:pStyle w:val="afffb"/>
        <w:outlineLvl w:val="9"/>
        <w:rPr>
          <w:rFonts w:ascii="Times New Roman"/>
        </w:rPr>
      </w:pPr>
      <w:r>
        <w:rPr>
          <w:rFonts w:ascii="Times New Roman"/>
        </w:rPr>
        <w:t>三维模型提交时，最终可按</w:t>
      </w:r>
      <w:r>
        <w:rPr>
          <w:rFonts w:ascii="Times New Roman"/>
        </w:rPr>
        <w:t>“</w:t>
      </w:r>
      <w:r>
        <w:rPr>
          <w:rFonts w:ascii="Times New Roman"/>
        </w:rPr>
        <w:t>正等侧视图</w:t>
      </w:r>
      <w:r>
        <w:rPr>
          <w:rFonts w:ascii="Times New Roman"/>
        </w:rPr>
        <w:t>”</w:t>
      </w:r>
      <w:r>
        <w:rPr>
          <w:rFonts w:ascii="Times New Roman"/>
        </w:rPr>
        <w:t>视图显示，不保留边框。可创立自己的视图。不应更改种子部件中预设的视图的名字。</w:t>
      </w:r>
    </w:p>
    <w:p w14:paraId="4A2B5B58" w14:textId="77777777" w:rsidR="001028CC" w:rsidRDefault="003121AE" w:rsidP="00D62B4A">
      <w:pPr>
        <w:pStyle w:val="afffb"/>
        <w:outlineLvl w:val="9"/>
        <w:rPr>
          <w:rFonts w:ascii="Times New Roman"/>
        </w:rPr>
      </w:pPr>
      <w:r>
        <w:rPr>
          <w:rFonts w:ascii="Times New Roman"/>
        </w:rPr>
        <w:t>关于视图的显示，未说明的按种子部件的默认设定。默认按下面的要求执行：</w:t>
      </w:r>
    </w:p>
    <w:p w14:paraId="7C5C0C84" w14:textId="77777777" w:rsidR="001028CC" w:rsidRDefault="003121AE" w:rsidP="00D62B4A">
      <w:pPr>
        <w:pStyle w:val="af0"/>
        <w:numPr>
          <w:ilvl w:val="0"/>
          <w:numId w:val="19"/>
        </w:numPr>
        <w:ind w:left="840" w:hanging="420"/>
        <w:rPr>
          <w:rFonts w:ascii="Times New Roman"/>
        </w:rPr>
      </w:pPr>
      <w:r>
        <w:rPr>
          <w:rFonts w:ascii="Times New Roman"/>
        </w:rPr>
        <w:t>模型的显示模式：默认以带边着色模式显示数据；</w:t>
      </w:r>
    </w:p>
    <w:p w14:paraId="72592414" w14:textId="77777777" w:rsidR="001028CC" w:rsidRDefault="003121AE" w:rsidP="00D62B4A">
      <w:pPr>
        <w:pStyle w:val="af0"/>
        <w:numPr>
          <w:ilvl w:val="0"/>
          <w:numId w:val="19"/>
        </w:numPr>
        <w:ind w:left="840" w:hanging="420"/>
        <w:rPr>
          <w:rFonts w:ascii="Times New Roman"/>
        </w:rPr>
      </w:pPr>
      <w:r>
        <w:rPr>
          <w:rFonts w:ascii="Times New Roman"/>
        </w:rPr>
        <w:t>隐藏边：默认和最终模型提交时应为</w:t>
      </w:r>
      <w:r>
        <w:rPr>
          <w:rFonts w:ascii="Times New Roman"/>
        </w:rPr>
        <w:t>“</w:t>
      </w:r>
      <w:r>
        <w:rPr>
          <w:rFonts w:ascii="Times New Roman"/>
        </w:rPr>
        <w:t>不可见</w:t>
      </w:r>
      <w:r>
        <w:rPr>
          <w:rFonts w:ascii="Times New Roman"/>
        </w:rPr>
        <w:t>”</w:t>
      </w:r>
      <w:r>
        <w:rPr>
          <w:rFonts w:ascii="Times New Roman"/>
        </w:rPr>
        <w:t>选项；</w:t>
      </w:r>
    </w:p>
    <w:p w14:paraId="60CA047B" w14:textId="77777777" w:rsidR="001028CC" w:rsidRDefault="003121AE" w:rsidP="00D62B4A">
      <w:pPr>
        <w:pStyle w:val="af0"/>
        <w:numPr>
          <w:ilvl w:val="0"/>
          <w:numId w:val="19"/>
        </w:numPr>
        <w:ind w:left="840" w:hanging="420"/>
        <w:rPr>
          <w:rFonts w:ascii="Times New Roman"/>
        </w:rPr>
      </w:pPr>
      <w:r>
        <w:rPr>
          <w:rFonts w:ascii="Times New Roman"/>
        </w:rPr>
        <w:t>轮廓：显示转角处的轮廓边；</w:t>
      </w:r>
    </w:p>
    <w:p w14:paraId="411ACE35" w14:textId="77777777" w:rsidR="001028CC" w:rsidRDefault="003121AE" w:rsidP="00D62B4A">
      <w:pPr>
        <w:pStyle w:val="af0"/>
        <w:numPr>
          <w:ilvl w:val="0"/>
          <w:numId w:val="19"/>
        </w:numPr>
        <w:ind w:left="840" w:hanging="420"/>
        <w:rPr>
          <w:rFonts w:ascii="Times New Roman"/>
        </w:rPr>
      </w:pPr>
      <w:r>
        <w:rPr>
          <w:rFonts w:ascii="Times New Roman"/>
        </w:rPr>
        <w:t>平滑边：即两相邻面相切时，不显示切线；</w:t>
      </w:r>
    </w:p>
    <w:p w14:paraId="3C6593D5" w14:textId="77777777" w:rsidR="001028CC" w:rsidRDefault="003121AE" w:rsidP="00D62B4A">
      <w:pPr>
        <w:pStyle w:val="af0"/>
        <w:numPr>
          <w:ilvl w:val="0"/>
          <w:numId w:val="19"/>
        </w:numPr>
        <w:ind w:left="840" w:hanging="420"/>
        <w:rPr>
          <w:rFonts w:ascii="Times New Roman"/>
        </w:rPr>
      </w:pPr>
      <w:r>
        <w:rPr>
          <w:rFonts w:ascii="Times New Roman"/>
        </w:rPr>
        <w:t>透明度：默认和最终模型提交时应为</w:t>
      </w:r>
      <w:r>
        <w:rPr>
          <w:rFonts w:ascii="Times New Roman"/>
        </w:rPr>
        <w:t>OFF</w:t>
      </w:r>
      <w:r>
        <w:rPr>
          <w:rFonts w:ascii="Times New Roman"/>
        </w:rPr>
        <w:t>。</w:t>
      </w:r>
    </w:p>
    <w:p w14:paraId="1FE51E49" w14:textId="77777777" w:rsidR="001028CC" w:rsidRDefault="003121AE" w:rsidP="00D62B4A">
      <w:pPr>
        <w:pStyle w:val="afffb"/>
        <w:outlineLvl w:val="9"/>
        <w:rPr>
          <w:rFonts w:ascii="Times New Roman"/>
        </w:rPr>
      </w:pPr>
      <w:r>
        <w:rPr>
          <w:rFonts w:ascii="Times New Roman"/>
        </w:rPr>
        <w:t>本身材质为透明或半透明的，按</w:t>
      </w:r>
      <w:r>
        <w:rPr>
          <w:rFonts w:ascii="Times New Roman"/>
        </w:rPr>
        <w:t>75%</w:t>
      </w:r>
      <w:r>
        <w:rPr>
          <w:rFonts w:ascii="Times New Roman"/>
        </w:rPr>
        <w:t>透明度处理，设计者也可根据实际情况单独给定透明度，不应按不透明物体绘制。</w:t>
      </w:r>
    </w:p>
    <w:p w14:paraId="33C78A12" w14:textId="77777777" w:rsidR="001028CC" w:rsidRDefault="003121AE" w:rsidP="00FE23F4">
      <w:pPr>
        <w:pStyle w:val="a4"/>
        <w:spacing w:before="312" w:after="312"/>
        <w:outlineLvl w:val="0"/>
        <w:rPr>
          <w:rFonts w:ascii="Times New Roman"/>
        </w:rPr>
      </w:pPr>
      <w:bookmarkStart w:id="49" w:name="_Toc107131867"/>
      <w:bookmarkStart w:id="50" w:name="_Toc46989912"/>
      <w:bookmarkStart w:id="51" w:name="_Toc160991066"/>
      <w:r>
        <w:rPr>
          <w:rFonts w:ascii="Times New Roman"/>
        </w:rPr>
        <w:lastRenderedPageBreak/>
        <w:t>文件目录与命名原则</w:t>
      </w:r>
      <w:bookmarkStart w:id="52" w:name="_Toc332275816"/>
      <w:bookmarkEnd w:id="49"/>
      <w:bookmarkEnd w:id="50"/>
      <w:bookmarkEnd w:id="51"/>
    </w:p>
    <w:p w14:paraId="0908AD2F" w14:textId="77777777" w:rsidR="001028CC" w:rsidRDefault="003121AE" w:rsidP="00FE23F4">
      <w:pPr>
        <w:pStyle w:val="a5"/>
        <w:spacing w:before="156" w:after="156"/>
        <w:rPr>
          <w:rFonts w:ascii="Times New Roman"/>
        </w:rPr>
      </w:pPr>
      <w:bookmarkStart w:id="53" w:name="_Toc333331887"/>
      <w:bookmarkEnd w:id="52"/>
      <w:r>
        <w:rPr>
          <w:rFonts w:ascii="Times New Roman"/>
        </w:rPr>
        <w:t>文件目录</w:t>
      </w:r>
      <w:bookmarkEnd w:id="53"/>
    </w:p>
    <w:p w14:paraId="2CE892FB" w14:textId="77777777" w:rsidR="001028CC" w:rsidRDefault="003121AE">
      <w:pPr>
        <w:pStyle w:val="afff0"/>
        <w:rPr>
          <w:rFonts w:ascii="Times New Roman"/>
        </w:rPr>
      </w:pPr>
      <w:r>
        <w:rPr>
          <w:rFonts w:ascii="Times New Roman"/>
        </w:rPr>
        <w:t>在三维软件环境下进行三维建模，所有文件目录名最好使用英文字母或数字。</w:t>
      </w:r>
    </w:p>
    <w:p w14:paraId="715B75C8" w14:textId="77777777" w:rsidR="001028CC" w:rsidRDefault="003121AE" w:rsidP="00FE23F4">
      <w:pPr>
        <w:pStyle w:val="a5"/>
        <w:spacing w:before="156" w:after="156"/>
        <w:rPr>
          <w:rFonts w:ascii="Times New Roman"/>
        </w:rPr>
      </w:pPr>
      <w:bookmarkStart w:id="54" w:name="_Toc333331888"/>
      <w:r>
        <w:rPr>
          <w:rFonts w:ascii="Times New Roman"/>
        </w:rPr>
        <w:t>命名规则</w:t>
      </w:r>
      <w:bookmarkEnd w:id="54"/>
    </w:p>
    <w:p w14:paraId="5CC26840" w14:textId="77777777" w:rsidR="001028CC" w:rsidRDefault="003121AE">
      <w:pPr>
        <w:pStyle w:val="afffb"/>
        <w:rPr>
          <w:rFonts w:ascii="Times New Roman"/>
        </w:rPr>
      </w:pPr>
      <w:bookmarkStart w:id="55" w:name="_Toc333331889"/>
      <w:r>
        <w:rPr>
          <w:rFonts w:ascii="Times New Roman"/>
        </w:rPr>
        <w:t>零部件的命名</w:t>
      </w:r>
      <w:bookmarkEnd w:id="55"/>
    </w:p>
    <w:p w14:paraId="29263CFD" w14:textId="77777777" w:rsidR="001028CC" w:rsidRDefault="003121AE">
      <w:pPr>
        <w:pStyle w:val="afffffd"/>
        <w:rPr>
          <w:rFonts w:ascii="Times New Roman"/>
        </w:rPr>
      </w:pPr>
      <w:r>
        <w:rPr>
          <w:rFonts w:ascii="Times New Roman"/>
        </w:rPr>
        <w:t>零部件名一般</w:t>
      </w:r>
      <w:r>
        <w:rPr>
          <w:rFonts w:ascii="Times New Roman" w:hint="eastAsia"/>
        </w:rPr>
        <w:t>可</w:t>
      </w:r>
      <w:r>
        <w:rPr>
          <w:rFonts w:ascii="Times New Roman"/>
        </w:rPr>
        <w:t>由</w:t>
      </w:r>
      <w:r>
        <w:rPr>
          <w:rFonts w:ascii="Times New Roman"/>
        </w:rPr>
        <w:t>“</w:t>
      </w:r>
      <w:r>
        <w:rPr>
          <w:rFonts w:ascii="Times New Roman"/>
        </w:rPr>
        <w:t>项目号</w:t>
      </w:r>
      <w:r>
        <w:rPr>
          <w:rFonts w:ascii="Times New Roman"/>
        </w:rPr>
        <w:t>-</w:t>
      </w:r>
      <w:r>
        <w:rPr>
          <w:rFonts w:ascii="Times New Roman"/>
        </w:rPr>
        <w:t>设备</w:t>
      </w:r>
      <w:r>
        <w:rPr>
          <w:rFonts w:ascii="Times New Roman" w:hint="eastAsia"/>
        </w:rPr>
        <w:t>编号</w:t>
      </w:r>
      <w:r>
        <w:rPr>
          <w:rFonts w:ascii="Times New Roman"/>
        </w:rPr>
        <w:t>-</w:t>
      </w:r>
      <w:r>
        <w:rPr>
          <w:rFonts w:ascii="Times New Roman"/>
        </w:rPr>
        <w:t>部件流水号</w:t>
      </w:r>
      <w:r>
        <w:rPr>
          <w:rFonts w:ascii="Times New Roman"/>
        </w:rPr>
        <w:t>-</w:t>
      </w:r>
      <w:r>
        <w:rPr>
          <w:rFonts w:ascii="Times New Roman"/>
        </w:rPr>
        <w:t>零件流水号</w:t>
      </w:r>
      <w:r>
        <w:rPr>
          <w:rFonts w:ascii="Times New Roman" w:hint="eastAsia"/>
        </w:rPr>
        <w:t>”</w:t>
      </w:r>
      <w:r>
        <w:rPr>
          <w:rFonts w:ascii="Times New Roman"/>
        </w:rPr>
        <w:t>几部分组成。由数字与大写英文字母组成，具体根据各项目文件编码程序执行。</w:t>
      </w:r>
    </w:p>
    <w:p w14:paraId="3AFE724E" w14:textId="77777777" w:rsidR="001028CC" w:rsidRDefault="003121AE">
      <w:pPr>
        <w:pStyle w:val="afffb"/>
        <w:rPr>
          <w:rFonts w:ascii="Times New Roman"/>
        </w:rPr>
      </w:pPr>
      <w:bookmarkStart w:id="56" w:name="_Toc333331890"/>
      <w:r>
        <w:rPr>
          <w:rFonts w:ascii="Times New Roman"/>
        </w:rPr>
        <w:t>标准件的命名</w:t>
      </w:r>
      <w:bookmarkEnd w:id="56"/>
    </w:p>
    <w:p w14:paraId="4E73DD3F" w14:textId="77777777" w:rsidR="001028CC" w:rsidRDefault="003121AE">
      <w:pPr>
        <w:pStyle w:val="afffffd"/>
        <w:rPr>
          <w:rFonts w:ascii="Times New Roman"/>
        </w:rPr>
      </w:pPr>
      <w:r>
        <w:rPr>
          <w:rFonts w:ascii="Times New Roman"/>
        </w:rPr>
        <w:t>标准件名由</w:t>
      </w:r>
      <w:r>
        <w:rPr>
          <w:rFonts w:ascii="Times New Roman"/>
        </w:rPr>
        <w:t>“</w:t>
      </w:r>
      <w:r>
        <w:rPr>
          <w:rFonts w:ascii="Times New Roman"/>
        </w:rPr>
        <w:t>标准规格</w:t>
      </w:r>
      <w:r>
        <w:rPr>
          <w:rFonts w:ascii="Times New Roman"/>
        </w:rPr>
        <w:t>_</w:t>
      </w:r>
      <w:r>
        <w:rPr>
          <w:rFonts w:ascii="Times New Roman"/>
        </w:rPr>
        <w:t>标准号</w:t>
      </w:r>
      <w:r>
        <w:rPr>
          <w:rFonts w:ascii="Times New Roman" w:hint="eastAsia"/>
        </w:rPr>
        <w:t>”</w:t>
      </w:r>
      <w:r>
        <w:rPr>
          <w:rFonts w:ascii="Times New Roman"/>
        </w:rPr>
        <w:t>格组成。规格里的乘号</w:t>
      </w:r>
      <w:r>
        <w:rPr>
          <w:rFonts w:ascii="Times New Roman"/>
        </w:rPr>
        <w:t>“×”</w:t>
      </w:r>
      <w:r>
        <w:rPr>
          <w:rFonts w:ascii="Times New Roman"/>
        </w:rPr>
        <w:t>，一律采用大写字母</w:t>
      </w:r>
      <w:r>
        <w:rPr>
          <w:rFonts w:ascii="Times New Roman"/>
        </w:rPr>
        <w:t>“X”</w:t>
      </w:r>
      <w:r>
        <w:rPr>
          <w:rFonts w:ascii="Times New Roman"/>
        </w:rPr>
        <w:t>表示。</w:t>
      </w:r>
    </w:p>
    <w:p w14:paraId="4DFB9B98" w14:textId="77777777" w:rsidR="001028CC" w:rsidRDefault="003121AE">
      <w:pPr>
        <w:pStyle w:val="afffffd"/>
        <w:rPr>
          <w:rFonts w:ascii="Times New Roman"/>
        </w:rPr>
      </w:pPr>
      <w:r>
        <w:rPr>
          <w:rFonts w:ascii="Times New Roman"/>
        </w:rPr>
        <w:t>部件族的模板文件采用标准代号命名，但是不带标准件族的，如</w:t>
      </w:r>
      <w:r>
        <w:rPr>
          <w:rFonts w:ascii="Times New Roman"/>
        </w:rPr>
        <w:t>GB/T5780</w:t>
      </w:r>
      <w:r>
        <w:rPr>
          <w:rFonts w:ascii="Times New Roman"/>
        </w:rPr>
        <w:t>应该命名为</w:t>
      </w:r>
      <w:r>
        <w:rPr>
          <w:rFonts w:ascii="Times New Roman"/>
        </w:rPr>
        <w:t>GB5780</w:t>
      </w:r>
      <w:r>
        <w:rPr>
          <w:rFonts w:ascii="Times New Roman"/>
        </w:rPr>
        <w:t>。为了使工程图符合标准的规定，应在模板文件中定义一个属性，属性值必须按照如</w:t>
      </w:r>
      <w:r>
        <w:rPr>
          <w:rFonts w:ascii="Times New Roman"/>
        </w:rPr>
        <w:t>GB/TXXXX</w:t>
      </w:r>
      <w:r>
        <w:rPr>
          <w:rFonts w:ascii="Times New Roman"/>
        </w:rPr>
        <w:t>表示。</w:t>
      </w:r>
    </w:p>
    <w:p w14:paraId="488CEAAA" w14:textId="77777777" w:rsidR="001028CC" w:rsidRDefault="003121AE">
      <w:pPr>
        <w:pStyle w:val="afffb"/>
        <w:rPr>
          <w:rFonts w:ascii="Times New Roman"/>
        </w:rPr>
      </w:pPr>
      <w:bookmarkStart w:id="57" w:name="_Toc333331891"/>
      <w:r>
        <w:rPr>
          <w:rFonts w:ascii="Times New Roman"/>
        </w:rPr>
        <w:t>表达式的命名</w:t>
      </w:r>
      <w:bookmarkEnd w:id="57"/>
    </w:p>
    <w:p w14:paraId="61134A6E" w14:textId="77777777" w:rsidR="001028CC" w:rsidRDefault="003121AE">
      <w:pPr>
        <w:pStyle w:val="afffffd"/>
        <w:rPr>
          <w:rFonts w:ascii="Times New Roman"/>
        </w:rPr>
      </w:pPr>
      <w:r>
        <w:rPr>
          <w:rFonts w:ascii="Times New Roman"/>
        </w:rPr>
        <w:t>表达式名是字符与数字组成的字符串，但第一个必须以字母开始，可含下划线。表达式名的长度限制在</w:t>
      </w:r>
      <w:r>
        <w:rPr>
          <w:rFonts w:ascii="Times New Roman"/>
        </w:rPr>
        <w:t>32</w:t>
      </w:r>
      <w:r>
        <w:rPr>
          <w:rFonts w:ascii="Times New Roman"/>
        </w:rPr>
        <w:t>个字符内。表达式中不区别大小写字符，如</w:t>
      </w:r>
      <w:r>
        <w:rPr>
          <w:rFonts w:ascii="Times New Roman"/>
        </w:rPr>
        <w:t>“Snerdi”</w:t>
      </w:r>
      <w:r>
        <w:rPr>
          <w:rFonts w:ascii="Times New Roman"/>
        </w:rPr>
        <w:t>和</w:t>
      </w:r>
      <w:r>
        <w:rPr>
          <w:rFonts w:ascii="Times New Roman"/>
        </w:rPr>
        <w:t>“snerdi”</w:t>
      </w:r>
      <w:r>
        <w:rPr>
          <w:rFonts w:ascii="Times New Roman"/>
        </w:rPr>
        <w:t>表示相同的变量。</w:t>
      </w:r>
    </w:p>
    <w:p w14:paraId="3C1B5386" w14:textId="77777777" w:rsidR="001028CC" w:rsidRDefault="003121AE">
      <w:pPr>
        <w:pStyle w:val="afffffd"/>
        <w:rPr>
          <w:rFonts w:ascii="Times New Roman"/>
        </w:rPr>
      </w:pPr>
      <w:r>
        <w:rPr>
          <w:rFonts w:ascii="Times New Roman"/>
        </w:rPr>
        <w:t>在用到参数方程时，一般用小写字母</w:t>
      </w:r>
      <w:r>
        <w:rPr>
          <w:rFonts w:ascii="Times New Roman"/>
        </w:rPr>
        <w:t>t</w:t>
      </w:r>
      <w:r>
        <w:rPr>
          <w:rFonts w:ascii="Times New Roman"/>
        </w:rPr>
        <w:t>作为参数。</w:t>
      </w:r>
    </w:p>
    <w:p w14:paraId="7F60154A" w14:textId="77777777" w:rsidR="001028CC" w:rsidRDefault="003121AE">
      <w:pPr>
        <w:pStyle w:val="afffffd"/>
        <w:rPr>
          <w:rFonts w:ascii="Times New Roman"/>
        </w:rPr>
      </w:pPr>
      <w:r>
        <w:rPr>
          <w:rFonts w:ascii="Times New Roman"/>
        </w:rPr>
        <w:t>表达式中涉及到</w:t>
      </w:r>
      <w:r>
        <w:rPr>
          <w:rFonts w:ascii="Times New Roman"/>
        </w:rPr>
        <w:t>π</w:t>
      </w:r>
      <w:r>
        <w:rPr>
          <w:rFonts w:ascii="Times New Roman"/>
        </w:rPr>
        <w:t>常数时，一律使用机内常数</w:t>
      </w:r>
      <w:r>
        <w:rPr>
          <w:rFonts w:ascii="Times New Roman"/>
        </w:rPr>
        <w:t>pi</w:t>
      </w:r>
      <w:r>
        <w:rPr>
          <w:rFonts w:ascii="Times New Roman"/>
        </w:rPr>
        <w:t>（）。角度、弧度相互转换时，弧度转到角度，应使用机内函数</w:t>
      </w:r>
      <w:r>
        <w:rPr>
          <w:rFonts w:ascii="Times New Roman"/>
        </w:rPr>
        <w:t>deg</w:t>
      </w:r>
      <w:r>
        <w:rPr>
          <w:rFonts w:ascii="Times New Roman"/>
        </w:rPr>
        <w:t>（），角度转到弧度使用机内函数</w:t>
      </w:r>
      <w:r>
        <w:rPr>
          <w:rFonts w:ascii="Times New Roman"/>
        </w:rPr>
        <w:t>rad</w:t>
      </w:r>
      <w:r>
        <w:rPr>
          <w:rFonts w:ascii="Times New Roman"/>
        </w:rPr>
        <w:t>（）。内置函数见附录</w:t>
      </w:r>
      <w:r>
        <w:rPr>
          <w:rFonts w:ascii="Times New Roman"/>
        </w:rPr>
        <w:t>B</w:t>
      </w:r>
      <w:r w:rsidR="004822C6">
        <w:rPr>
          <w:rFonts w:ascii="Times New Roman" w:hint="eastAsia"/>
        </w:rPr>
        <w:t>.</w:t>
      </w:r>
      <w:r w:rsidR="009D0487">
        <w:rPr>
          <w:rFonts w:ascii="Times New Roman" w:hint="eastAsia"/>
        </w:rPr>
        <w:t>1</w:t>
      </w:r>
      <w:r>
        <w:rPr>
          <w:rFonts w:ascii="Times New Roman"/>
        </w:rPr>
        <w:t>。</w:t>
      </w:r>
    </w:p>
    <w:p w14:paraId="241DC161" w14:textId="77777777" w:rsidR="001028CC" w:rsidRDefault="003121AE">
      <w:pPr>
        <w:pStyle w:val="afffb"/>
        <w:rPr>
          <w:rFonts w:ascii="Times New Roman"/>
        </w:rPr>
      </w:pPr>
      <w:bookmarkStart w:id="58" w:name="_Toc333331892"/>
      <w:r>
        <w:rPr>
          <w:rFonts w:ascii="Times New Roman"/>
        </w:rPr>
        <w:t>视图的命名</w:t>
      </w:r>
      <w:bookmarkEnd w:id="58"/>
    </w:p>
    <w:p w14:paraId="249065B4" w14:textId="77777777" w:rsidR="001028CC" w:rsidRDefault="003121AE">
      <w:pPr>
        <w:pStyle w:val="afff0"/>
        <w:rPr>
          <w:rFonts w:ascii="Times New Roman"/>
        </w:rPr>
      </w:pPr>
      <w:r>
        <w:rPr>
          <w:rFonts w:ascii="Times New Roman"/>
        </w:rPr>
        <w:t>视图是指零件模型的各种向视图和轴测图，系统缺省视图和用户自定义视图。用户自定义的视图命名要有意义，一般应反映视图用途。</w:t>
      </w:r>
      <w:r>
        <w:rPr>
          <w:rFonts w:ascii="Times New Roman" w:hint="eastAsia"/>
        </w:rPr>
        <w:t>三维软件下视图样式详见附录</w:t>
      </w:r>
      <w:r w:rsidR="009D0487">
        <w:rPr>
          <w:rFonts w:ascii="Times New Roman" w:hint="eastAsia"/>
        </w:rPr>
        <w:t>B</w:t>
      </w:r>
      <w:r w:rsidR="004822C6">
        <w:rPr>
          <w:rFonts w:ascii="Times New Roman" w:hint="eastAsia"/>
        </w:rPr>
        <w:t>.</w:t>
      </w:r>
      <w:r w:rsidR="009D0487">
        <w:rPr>
          <w:rFonts w:ascii="Times New Roman" w:hint="eastAsia"/>
        </w:rPr>
        <w:t>2</w:t>
      </w:r>
      <w:r>
        <w:rPr>
          <w:rFonts w:ascii="Times New Roman"/>
        </w:rPr>
        <w:t>。</w:t>
      </w:r>
    </w:p>
    <w:p w14:paraId="529A7E76" w14:textId="77777777" w:rsidR="001028CC" w:rsidRDefault="003121AE">
      <w:pPr>
        <w:pStyle w:val="afffb"/>
        <w:rPr>
          <w:rFonts w:ascii="Times New Roman"/>
        </w:rPr>
      </w:pPr>
      <w:bookmarkStart w:id="59" w:name="_Toc333331894"/>
      <w:r>
        <w:rPr>
          <w:rFonts w:ascii="Times New Roman"/>
        </w:rPr>
        <w:t>引用集的命名</w:t>
      </w:r>
      <w:bookmarkEnd w:id="59"/>
    </w:p>
    <w:p w14:paraId="0BF24711" w14:textId="77777777" w:rsidR="001028CC" w:rsidRDefault="003121AE">
      <w:pPr>
        <w:pStyle w:val="afff0"/>
        <w:rPr>
          <w:rFonts w:ascii="Times New Roman"/>
        </w:rPr>
      </w:pPr>
      <w:r>
        <w:rPr>
          <w:rFonts w:ascii="Times New Roman"/>
        </w:rPr>
        <w:t>引用集的名称不能超过</w:t>
      </w:r>
      <w:r>
        <w:rPr>
          <w:rFonts w:ascii="Times New Roman"/>
        </w:rPr>
        <w:t>30</w:t>
      </w:r>
      <w:r>
        <w:rPr>
          <w:rFonts w:ascii="Times New Roman"/>
        </w:rPr>
        <w:t>个符号，中间不允许有空格。</w:t>
      </w:r>
    </w:p>
    <w:p w14:paraId="689D149D" w14:textId="77777777" w:rsidR="001028CC" w:rsidRDefault="003121AE" w:rsidP="00FE23F4">
      <w:pPr>
        <w:pStyle w:val="a4"/>
        <w:spacing w:before="312" w:after="312"/>
        <w:outlineLvl w:val="0"/>
        <w:rPr>
          <w:rFonts w:ascii="Times New Roman"/>
        </w:rPr>
      </w:pPr>
      <w:bookmarkStart w:id="60" w:name="_Toc107131868"/>
      <w:bookmarkStart w:id="61" w:name="_Toc46989913"/>
      <w:bookmarkStart w:id="62" w:name="_Toc333331895"/>
      <w:bookmarkStart w:id="63" w:name="_Toc160991067"/>
      <w:r>
        <w:rPr>
          <w:rFonts w:ascii="Times New Roman"/>
        </w:rPr>
        <w:t>三维建模的特征应用要求</w:t>
      </w:r>
      <w:bookmarkEnd w:id="60"/>
      <w:bookmarkEnd w:id="61"/>
      <w:bookmarkEnd w:id="62"/>
      <w:bookmarkEnd w:id="63"/>
    </w:p>
    <w:p w14:paraId="6D2CC923" w14:textId="77777777" w:rsidR="001028CC" w:rsidRDefault="003121AE" w:rsidP="00FE23F4">
      <w:pPr>
        <w:pStyle w:val="a5"/>
        <w:spacing w:before="156" w:after="156"/>
        <w:rPr>
          <w:rFonts w:ascii="Times New Roman"/>
        </w:rPr>
      </w:pPr>
      <w:bookmarkStart w:id="64" w:name="_Toc333331896"/>
      <w:r>
        <w:rPr>
          <w:rFonts w:ascii="Times New Roman"/>
        </w:rPr>
        <w:t>特征应用的基本要求</w:t>
      </w:r>
      <w:bookmarkEnd w:id="64"/>
    </w:p>
    <w:p w14:paraId="6A2D3873" w14:textId="77777777" w:rsidR="001028CC" w:rsidRDefault="003121AE">
      <w:pPr>
        <w:pStyle w:val="afffb"/>
        <w:rPr>
          <w:rFonts w:ascii="Times New Roman"/>
        </w:rPr>
      </w:pPr>
      <w:r>
        <w:rPr>
          <w:rFonts w:ascii="Times New Roman"/>
        </w:rPr>
        <w:t>特征应该参数化造型，应使用相应的特征命令或者定义草图的方法进行创建和编辑。</w:t>
      </w:r>
    </w:p>
    <w:p w14:paraId="63DB93FA" w14:textId="77777777" w:rsidR="001028CC" w:rsidRDefault="003121AE">
      <w:pPr>
        <w:pStyle w:val="afffb"/>
        <w:rPr>
          <w:rFonts w:ascii="Times New Roman"/>
        </w:rPr>
      </w:pPr>
      <w:r>
        <w:rPr>
          <w:rFonts w:ascii="Times New Roman"/>
        </w:rPr>
        <w:t>在特征应用过程中，不得使用没有相关性的曲线。从其他</w:t>
      </w:r>
      <w:r>
        <w:rPr>
          <w:rFonts w:ascii="Times New Roman"/>
        </w:rPr>
        <w:t>CAD</w:t>
      </w:r>
      <w:r>
        <w:rPr>
          <w:rFonts w:ascii="Times New Roman"/>
        </w:rPr>
        <w:t>系统中通过转换进来的数据，须采用同步建模技术后参数化模型。</w:t>
      </w:r>
    </w:p>
    <w:p w14:paraId="79C8D5DA" w14:textId="77777777" w:rsidR="001028CC" w:rsidRDefault="003121AE">
      <w:pPr>
        <w:pStyle w:val="afffb"/>
        <w:rPr>
          <w:rFonts w:ascii="Times New Roman"/>
        </w:rPr>
      </w:pPr>
      <w:r>
        <w:rPr>
          <w:rFonts w:ascii="Times New Roman"/>
        </w:rPr>
        <w:t>特征必须充分定位，不允许欠定位或过定位，另有规定的除外。优先使用几何定位方法，如平行、垂直和重合等，其后才是数值定位方法。；</w:t>
      </w:r>
    </w:p>
    <w:p w14:paraId="28C10BF3" w14:textId="77777777" w:rsidR="001028CC" w:rsidRDefault="003121AE">
      <w:pPr>
        <w:pStyle w:val="afffb"/>
        <w:rPr>
          <w:rFonts w:ascii="Times New Roman"/>
        </w:rPr>
      </w:pPr>
      <w:r>
        <w:rPr>
          <w:rFonts w:ascii="Times New Roman"/>
        </w:rPr>
        <w:t>特征操作出现零厚度时，一般应相应调整目标实体和工具实体的相关尺寸，可将其缩小或扩大</w:t>
      </w:r>
      <w:r>
        <w:rPr>
          <w:rFonts w:ascii="Times New Roman"/>
        </w:rPr>
        <w:t>0.001mm</w:t>
      </w:r>
      <w:r>
        <w:rPr>
          <w:rFonts w:ascii="Times New Roman"/>
        </w:rPr>
        <w:t>，以避免出现这种情况。</w:t>
      </w:r>
    </w:p>
    <w:p w14:paraId="10F43795" w14:textId="77777777" w:rsidR="001028CC" w:rsidRDefault="003121AE">
      <w:pPr>
        <w:pStyle w:val="afffb"/>
        <w:rPr>
          <w:rFonts w:ascii="Times New Roman"/>
        </w:rPr>
      </w:pPr>
      <w:r>
        <w:rPr>
          <w:rFonts w:ascii="Times New Roman"/>
        </w:rPr>
        <w:t>不应有多余的特征，不应修订以前的特征而创建新的特征，如不要在原开孔的位置上再覆盖一个更大的孔以修订圆孔的尺寸和位置。</w:t>
      </w:r>
    </w:p>
    <w:p w14:paraId="0404FB7E" w14:textId="77777777" w:rsidR="001028CC" w:rsidRDefault="003121AE">
      <w:pPr>
        <w:pStyle w:val="afffb"/>
        <w:rPr>
          <w:rFonts w:ascii="Times New Roman"/>
        </w:rPr>
      </w:pPr>
      <w:r>
        <w:rPr>
          <w:rFonts w:ascii="Times New Roman"/>
        </w:rPr>
        <w:t>特征建立的过程中所引用的参照必须是最新且有效的。</w:t>
      </w:r>
    </w:p>
    <w:p w14:paraId="4E30B244" w14:textId="77777777" w:rsidR="001028CC" w:rsidRDefault="003121AE">
      <w:pPr>
        <w:pStyle w:val="afffb"/>
        <w:rPr>
          <w:rFonts w:ascii="Times New Roman"/>
        </w:rPr>
      </w:pPr>
      <w:r>
        <w:rPr>
          <w:rFonts w:ascii="Times New Roman"/>
        </w:rPr>
        <w:lastRenderedPageBreak/>
        <w:t>不得出现小于规定建模精度尺度的特征。</w:t>
      </w:r>
    </w:p>
    <w:p w14:paraId="3D33BBF6" w14:textId="77777777" w:rsidR="001028CC" w:rsidRDefault="003121AE">
      <w:pPr>
        <w:pStyle w:val="afffb"/>
        <w:rPr>
          <w:rFonts w:ascii="Times New Roman"/>
        </w:rPr>
      </w:pPr>
      <w:r>
        <w:rPr>
          <w:rFonts w:ascii="Times New Roman"/>
        </w:rPr>
        <w:t>为了追溯特征历史或者设计意图，可以重命名特征节点。</w:t>
      </w:r>
    </w:p>
    <w:p w14:paraId="04BE9D5E" w14:textId="77777777" w:rsidR="001028CC" w:rsidRDefault="003121AE">
      <w:pPr>
        <w:pStyle w:val="afffb"/>
        <w:rPr>
          <w:rFonts w:ascii="Times New Roman"/>
        </w:rPr>
      </w:pPr>
      <w:r>
        <w:rPr>
          <w:rFonts w:ascii="Times New Roman"/>
        </w:rPr>
        <w:t>倒圆和倒角特征一般放在建模工作的最后完成。</w:t>
      </w:r>
    </w:p>
    <w:p w14:paraId="1FA7E030" w14:textId="77777777" w:rsidR="001028CC" w:rsidRDefault="003121AE" w:rsidP="00FE23F4">
      <w:pPr>
        <w:pStyle w:val="a5"/>
        <w:spacing w:before="156" w:after="156"/>
        <w:rPr>
          <w:rFonts w:ascii="Times New Roman"/>
        </w:rPr>
      </w:pPr>
      <w:bookmarkStart w:id="65" w:name="_Toc333331897"/>
      <w:r>
        <w:rPr>
          <w:rFonts w:ascii="Times New Roman"/>
        </w:rPr>
        <w:t>设计特征</w:t>
      </w:r>
      <w:bookmarkEnd w:id="65"/>
    </w:p>
    <w:p w14:paraId="06505E65" w14:textId="77777777" w:rsidR="001028CC" w:rsidRDefault="003121AE">
      <w:pPr>
        <w:pStyle w:val="afff0"/>
        <w:rPr>
          <w:rFonts w:ascii="Times New Roman"/>
        </w:rPr>
      </w:pPr>
      <w:r>
        <w:rPr>
          <w:rFonts w:ascii="Times New Roman"/>
        </w:rPr>
        <w:t>作为零件的基本解析形状，设计特征具有非几何相关性。</w:t>
      </w:r>
      <w:r w:rsidR="00716473">
        <w:rPr>
          <w:rFonts w:ascii="Times New Roman" w:hint="eastAsia"/>
        </w:rPr>
        <w:t>设计特征</w:t>
      </w:r>
      <w:r w:rsidR="00716473">
        <w:rPr>
          <w:rFonts w:hint="eastAsia"/>
        </w:rPr>
        <w:t>一般包括</w:t>
      </w:r>
      <w:r w:rsidR="00716473">
        <w:rPr>
          <w:rFonts w:hAnsi="宋体" w:cs="宋体"/>
        </w:rPr>
        <w:t>长方体、圆柱体、圆锥体、球体</w:t>
      </w:r>
      <w:r w:rsidR="00716473">
        <w:rPr>
          <w:rFonts w:hAnsi="宋体" w:cs="宋体" w:hint="eastAsia"/>
        </w:rPr>
        <w:t>和</w:t>
      </w:r>
      <w:r w:rsidR="00716473">
        <w:rPr>
          <w:rFonts w:hAnsi="宋体" w:cs="宋体"/>
        </w:rPr>
        <w:t>管道</w:t>
      </w:r>
      <w:r>
        <w:rPr>
          <w:rFonts w:ascii="Times New Roman"/>
        </w:rPr>
        <w:t>。每个零件建模时仅可使用一次设计特征，且仅作为零件的根特征</w:t>
      </w:r>
      <w:r>
        <w:rPr>
          <w:rFonts w:ascii="Times New Roman"/>
        </w:rPr>
        <w:t>(</w:t>
      </w:r>
      <w:r>
        <w:rPr>
          <w:rFonts w:ascii="Times New Roman"/>
        </w:rPr>
        <w:t>模型的第一个特征</w:t>
      </w:r>
      <w:r>
        <w:rPr>
          <w:rFonts w:ascii="Times New Roman"/>
        </w:rPr>
        <w:t>)</w:t>
      </w:r>
      <w:r>
        <w:rPr>
          <w:rFonts w:ascii="Times New Roman"/>
        </w:rPr>
        <w:t>。</w:t>
      </w:r>
    </w:p>
    <w:p w14:paraId="5441EAB5" w14:textId="77777777" w:rsidR="001028CC" w:rsidRDefault="003121AE" w:rsidP="00FE23F4">
      <w:pPr>
        <w:pStyle w:val="a5"/>
        <w:spacing w:before="156" w:after="156"/>
        <w:rPr>
          <w:rFonts w:ascii="Times New Roman"/>
        </w:rPr>
      </w:pPr>
      <w:bookmarkStart w:id="66" w:name="_Toc333331898"/>
      <w:r>
        <w:rPr>
          <w:rFonts w:ascii="Times New Roman"/>
        </w:rPr>
        <w:t>参考特征</w:t>
      </w:r>
      <w:bookmarkEnd w:id="66"/>
    </w:p>
    <w:p w14:paraId="7FD60D6C" w14:textId="77777777" w:rsidR="001028CC" w:rsidRDefault="003121AE">
      <w:pPr>
        <w:pStyle w:val="afffb"/>
        <w:rPr>
          <w:rFonts w:ascii="Times New Roman"/>
        </w:rPr>
      </w:pPr>
      <w:r>
        <w:rPr>
          <w:rFonts w:ascii="Times New Roman"/>
        </w:rPr>
        <w:t>除种子部件中提供的固定基准面和基准轴，用户不应建立其他固定基准面和固定基准轴，应尽可能使用相对基准轴和相对基准平面建模。创建辅助基准面和基准轴应与已有的特征保持几何相关。</w:t>
      </w:r>
    </w:p>
    <w:p w14:paraId="51CDE91C" w14:textId="77777777" w:rsidR="001028CC" w:rsidRDefault="003121AE">
      <w:pPr>
        <w:pStyle w:val="afffb"/>
        <w:rPr>
          <w:rFonts w:ascii="Times New Roman"/>
        </w:rPr>
      </w:pPr>
      <w:r>
        <w:rPr>
          <w:rFonts w:ascii="Times New Roman"/>
        </w:rPr>
        <w:t>如果模型的基本实体特征是由建立在固定基准面上的草图生成，则不应再使用设计特征。</w:t>
      </w:r>
    </w:p>
    <w:p w14:paraId="6374C132" w14:textId="77777777" w:rsidR="001028CC" w:rsidRDefault="003121AE" w:rsidP="00FE23F4">
      <w:pPr>
        <w:pStyle w:val="a5"/>
        <w:spacing w:before="156" w:after="156"/>
        <w:rPr>
          <w:rFonts w:ascii="Times New Roman"/>
        </w:rPr>
      </w:pPr>
      <w:bookmarkStart w:id="67" w:name="_Toc333331902"/>
      <w:r>
        <w:rPr>
          <w:rFonts w:ascii="Times New Roman"/>
        </w:rPr>
        <w:t>草图</w:t>
      </w:r>
      <w:bookmarkEnd w:id="67"/>
    </w:p>
    <w:p w14:paraId="112475D5" w14:textId="77777777" w:rsidR="001028CC" w:rsidRDefault="003121AE">
      <w:pPr>
        <w:pStyle w:val="a6"/>
        <w:spacing w:before="156" w:after="156"/>
        <w:rPr>
          <w:rFonts w:ascii="Times New Roman"/>
        </w:rPr>
      </w:pPr>
      <w:r>
        <w:rPr>
          <w:rFonts w:ascii="Times New Roman"/>
        </w:rPr>
        <w:t>草图的附着和定位</w:t>
      </w:r>
    </w:p>
    <w:p w14:paraId="3EC9179D" w14:textId="77777777" w:rsidR="001028CC" w:rsidRDefault="003121AE">
      <w:pPr>
        <w:pStyle w:val="a7"/>
        <w:spacing w:beforeLines="0" w:afterLines="0"/>
        <w:rPr>
          <w:rFonts w:ascii="Times New Roman"/>
        </w:rPr>
      </w:pPr>
      <w:r>
        <w:rPr>
          <w:rFonts w:ascii="Times New Roman"/>
        </w:rPr>
        <w:t>草图的附着</w:t>
      </w:r>
    </w:p>
    <w:p w14:paraId="439BB475" w14:textId="77777777" w:rsidR="001028CC" w:rsidRDefault="003121AE">
      <w:pPr>
        <w:pStyle w:val="afff0"/>
        <w:spacing w:before="50" w:after="50"/>
        <w:rPr>
          <w:rFonts w:ascii="Times New Roman"/>
        </w:rPr>
      </w:pPr>
      <w:r>
        <w:rPr>
          <w:rFonts w:ascii="Times New Roman"/>
        </w:rPr>
        <w:t>用户在一开始就需要创建草图特征时，可以选择固定基准面</w:t>
      </w:r>
      <w:r>
        <w:rPr>
          <w:rFonts w:ascii="Times New Roman"/>
        </w:rPr>
        <w:t>(</w:t>
      </w:r>
      <w:r>
        <w:rPr>
          <w:rFonts w:ascii="Times New Roman"/>
        </w:rPr>
        <w:t>这种固定基准面可以是坐标平面</w:t>
      </w:r>
      <w:r>
        <w:rPr>
          <w:rFonts w:ascii="Times New Roman"/>
        </w:rPr>
        <w:t>)</w:t>
      </w:r>
      <w:r>
        <w:rPr>
          <w:rFonts w:ascii="Times New Roman"/>
        </w:rPr>
        <w:t>作为附着面。其它情况下，只能选择相对基准面、片体表面或实体表面作为草图的附着面</w:t>
      </w:r>
      <w:r>
        <w:rPr>
          <w:rFonts w:ascii="Times New Roman"/>
        </w:rPr>
        <w:t>(Face/Plane)</w:t>
      </w:r>
      <w:r>
        <w:rPr>
          <w:rFonts w:ascii="Times New Roman"/>
        </w:rPr>
        <w:t>。</w:t>
      </w:r>
    </w:p>
    <w:p w14:paraId="4766BEDA" w14:textId="77777777" w:rsidR="001028CC" w:rsidRDefault="003121AE">
      <w:pPr>
        <w:pStyle w:val="a7"/>
        <w:spacing w:beforeLines="0" w:afterLines="0"/>
        <w:rPr>
          <w:rFonts w:ascii="Times New Roman"/>
        </w:rPr>
      </w:pPr>
      <w:r>
        <w:rPr>
          <w:rFonts w:ascii="Times New Roman"/>
        </w:rPr>
        <w:t>草图的定位</w:t>
      </w:r>
    </w:p>
    <w:p w14:paraId="4BB47C93" w14:textId="77777777" w:rsidR="001028CC" w:rsidRDefault="003121AE">
      <w:pPr>
        <w:pStyle w:val="afff0"/>
        <w:spacing w:before="50" w:after="50"/>
        <w:rPr>
          <w:rFonts w:ascii="Times New Roman"/>
        </w:rPr>
      </w:pPr>
      <w:r>
        <w:rPr>
          <w:rFonts w:ascii="Times New Roman"/>
        </w:rPr>
        <w:t>草图应相对于已有的实体、基准等进行充分定位。</w:t>
      </w:r>
    </w:p>
    <w:p w14:paraId="661BE2E6" w14:textId="77777777" w:rsidR="001028CC" w:rsidRDefault="003121AE">
      <w:pPr>
        <w:pStyle w:val="a6"/>
        <w:spacing w:before="156" w:after="156"/>
        <w:rPr>
          <w:rFonts w:ascii="Times New Roman"/>
        </w:rPr>
      </w:pPr>
      <w:r>
        <w:rPr>
          <w:rFonts w:ascii="Times New Roman"/>
        </w:rPr>
        <w:t>草图创建原则</w:t>
      </w:r>
    </w:p>
    <w:p w14:paraId="56DC870B" w14:textId="77777777" w:rsidR="001028CC" w:rsidRDefault="003121AE">
      <w:pPr>
        <w:pStyle w:val="afffffd"/>
        <w:rPr>
          <w:rFonts w:ascii="Times New Roman"/>
        </w:rPr>
      </w:pPr>
      <w:r>
        <w:rPr>
          <w:rFonts w:ascii="Times New Roman"/>
        </w:rPr>
        <w:t>草图应尽量体现零件的剖面，且应单独按设计意图命名。</w:t>
      </w:r>
    </w:p>
    <w:p w14:paraId="653583A4" w14:textId="77777777" w:rsidR="001028CC" w:rsidRDefault="003121AE">
      <w:pPr>
        <w:pStyle w:val="afffffd"/>
        <w:rPr>
          <w:rFonts w:ascii="Times New Roman"/>
        </w:rPr>
      </w:pPr>
      <w:r>
        <w:rPr>
          <w:rFonts w:ascii="Times New Roman"/>
        </w:rPr>
        <w:t>创建和编辑草图特征时，应优先使用几何约束，且保证几何约束的充分和完整，然后再应用尺寸约束。</w:t>
      </w:r>
    </w:p>
    <w:p w14:paraId="510811D4" w14:textId="77777777" w:rsidR="001028CC" w:rsidRDefault="003121AE">
      <w:pPr>
        <w:pStyle w:val="afffffd"/>
        <w:rPr>
          <w:rFonts w:ascii="Times New Roman"/>
        </w:rPr>
      </w:pPr>
      <w:r>
        <w:rPr>
          <w:rFonts w:ascii="Times New Roman"/>
        </w:rPr>
        <w:t>草图一般不应欠约束</w:t>
      </w:r>
      <w:r>
        <w:rPr>
          <w:rFonts w:ascii="Times New Roman"/>
        </w:rPr>
        <w:t>(</w:t>
      </w:r>
      <w:r>
        <w:rPr>
          <w:rFonts w:ascii="Times New Roman"/>
        </w:rPr>
        <w:t>欠约束仅用于打样图、协调图等</w:t>
      </w:r>
      <w:r>
        <w:rPr>
          <w:rFonts w:ascii="Times New Roman"/>
        </w:rPr>
        <w:t>)</w:t>
      </w:r>
      <w:r>
        <w:rPr>
          <w:rFonts w:ascii="Times New Roman"/>
        </w:rPr>
        <w:t>，也不应过约束。草图不应存在约束冲突。参考性的约束仅用于参考尺寸的标注，此时应将该类约束转为参考对象。</w:t>
      </w:r>
    </w:p>
    <w:p w14:paraId="3DA0D765" w14:textId="77777777" w:rsidR="001028CC" w:rsidRDefault="003121AE" w:rsidP="00FE23F4">
      <w:pPr>
        <w:pStyle w:val="a5"/>
        <w:spacing w:before="156" w:after="156"/>
        <w:rPr>
          <w:rFonts w:ascii="Times New Roman"/>
        </w:rPr>
      </w:pPr>
      <w:bookmarkStart w:id="68" w:name="_Toc333331899"/>
      <w:r>
        <w:rPr>
          <w:rFonts w:ascii="Times New Roman"/>
        </w:rPr>
        <w:t>拉伸、旋转和扫描特征</w:t>
      </w:r>
      <w:bookmarkEnd w:id="68"/>
    </w:p>
    <w:p w14:paraId="5E740E50" w14:textId="77777777" w:rsidR="001028CC" w:rsidRDefault="003121AE">
      <w:pPr>
        <w:pStyle w:val="afff0"/>
        <w:rPr>
          <w:rFonts w:ascii="Times New Roman"/>
        </w:rPr>
      </w:pPr>
      <w:r>
        <w:rPr>
          <w:rFonts w:ascii="Times New Roman"/>
        </w:rPr>
        <w:t>用拉伸、旋转和扫描特征命令生成实体时，布尔操作命令应在此命令中一起完成。</w:t>
      </w:r>
    </w:p>
    <w:p w14:paraId="2555FDFD" w14:textId="77777777" w:rsidR="001028CC" w:rsidRDefault="003121AE" w:rsidP="00FE23F4">
      <w:pPr>
        <w:pStyle w:val="a5"/>
        <w:spacing w:before="156" w:after="156"/>
      </w:pPr>
      <w:bookmarkStart w:id="69" w:name="_Toc333331900"/>
      <w:r>
        <w:rPr>
          <w:rFonts w:ascii="Times New Roman"/>
        </w:rPr>
        <w:t>成形特征</w:t>
      </w:r>
      <w:bookmarkEnd w:id="69"/>
    </w:p>
    <w:p w14:paraId="6EFD8E1A" w14:textId="77777777" w:rsidR="001028CC" w:rsidRDefault="003121AE">
      <w:pPr>
        <w:pStyle w:val="afff0"/>
        <w:rPr>
          <w:rFonts w:ascii="Times New Roman"/>
        </w:rPr>
      </w:pPr>
      <w:r>
        <w:rPr>
          <w:rFonts w:ascii="Times New Roman"/>
        </w:rPr>
        <w:t>常用的成形特征及其要求见表</w:t>
      </w:r>
      <w:r>
        <w:rPr>
          <w:rFonts w:ascii="Times New Roman"/>
        </w:rPr>
        <w:t>5</w:t>
      </w:r>
      <w:r>
        <w:rPr>
          <w:rFonts w:ascii="Times New Roman"/>
        </w:rPr>
        <w:t>。</w:t>
      </w:r>
    </w:p>
    <w:p w14:paraId="10416852" w14:textId="77777777" w:rsidR="001028CC" w:rsidRDefault="003121AE" w:rsidP="00FE23F4">
      <w:pPr>
        <w:pStyle w:val="af7"/>
        <w:tabs>
          <w:tab w:val="clear" w:pos="360"/>
        </w:tabs>
        <w:spacing w:before="156" w:after="156"/>
        <w:rPr>
          <w:rFonts w:ascii="Times New Roman"/>
        </w:rPr>
      </w:pPr>
      <w:r>
        <w:rPr>
          <w:rFonts w:ascii="Times New Roman"/>
        </w:rPr>
        <w:t>常用成形特征表</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76"/>
        <w:gridCol w:w="3490"/>
        <w:gridCol w:w="4338"/>
      </w:tblGrid>
      <w:tr w:rsidR="001028CC" w14:paraId="6B7D4E39" w14:textId="77777777">
        <w:trPr>
          <w:trHeight w:val="25"/>
          <w:jc w:val="center"/>
        </w:trPr>
        <w:tc>
          <w:tcPr>
            <w:tcW w:w="503" w:type="pct"/>
            <w:tcBorders>
              <w:top w:val="single" w:sz="12" w:space="0" w:color="auto"/>
              <w:bottom w:val="single" w:sz="12" w:space="0" w:color="auto"/>
            </w:tcBorders>
            <w:vAlign w:val="center"/>
          </w:tcPr>
          <w:p w14:paraId="384BC26B" w14:textId="77777777" w:rsidR="001028CC" w:rsidRDefault="003121AE">
            <w:pPr>
              <w:jc w:val="center"/>
              <w:rPr>
                <w:sz w:val="18"/>
                <w:szCs w:val="18"/>
              </w:rPr>
            </w:pPr>
            <w:r>
              <w:rPr>
                <w:sz w:val="18"/>
                <w:szCs w:val="18"/>
              </w:rPr>
              <w:t>序号</w:t>
            </w:r>
          </w:p>
        </w:tc>
        <w:tc>
          <w:tcPr>
            <w:tcW w:w="2005" w:type="pct"/>
            <w:tcBorders>
              <w:top w:val="single" w:sz="12" w:space="0" w:color="auto"/>
              <w:bottom w:val="single" w:sz="12" w:space="0" w:color="auto"/>
            </w:tcBorders>
            <w:vAlign w:val="center"/>
          </w:tcPr>
          <w:p w14:paraId="4D6E584A" w14:textId="77777777" w:rsidR="001028CC" w:rsidRDefault="003121AE">
            <w:pPr>
              <w:jc w:val="center"/>
              <w:rPr>
                <w:sz w:val="18"/>
                <w:szCs w:val="18"/>
              </w:rPr>
            </w:pPr>
            <w:r>
              <w:rPr>
                <w:sz w:val="18"/>
                <w:szCs w:val="18"/>
              </w:rPr>
              <w:t>名称</w:t>
            </w:r>
          </w:p>
        </w:tc>
        <w:tc>
          <w:tcPr>
            <w:tcW w:w="2492" w:type="pct"/>
            <w:tcBorders>
              <w:top w:val="single" w:sz="12" w:space="0" w:color="auto"/>
              <w:bottom w:val="single" w:sz="12" w:space="0" w:color="auto"/>
            </w:tcBorders>
            <w:vAlign w:val="center"/>
          </w:tcPr>
          <w:p w14:paraId="1D3DEB6C" w14:textId="77777777" w:rsidR="001028CC" w:rsidRDefault="003121AE">
            <w:pPr>
              <w:jc w:val="center"/>
              <w:rPr>
                <w:sz w:val="18"/>
                <w:szCs w:val="18"/>
              </w:rPr>
            </w:pPr>
            <w:r>
              <w:rPr>
                <w:sz w:val="18"/>
                <w:szCs w:val="18"/>
              </w:rPr>
              <w:t>要求</w:t>
            </w:r>
          </w:p>
        </w:tc>
      </w:tr>
      <w:tr w:rsidR="001028CC" w14:paraId="29FA16CC" w14:textId="77777777">
        <w:trPr>
          <w:trHeight w:val="284"/>
          <w:jc w:val="center"/>
        </w:trPr>
        <w:tc>
          <w:tcPr>
            <w:tcW w:w="503" w:type="pct"/>
            <w:tcBorders>
              <w:top w:val="single" w:sz="12" w:space="0" w:color="auto"/>
            </w:tcBorders>
            <w:vAlign w:val="center"/>
          </w:tcPr>
          <w:p w14:paraId="412EBF31" w14:textId="77777777" w:rsidR="001028CC" w:rsidRDefault="003121AE">
            <w:pPr>
              <w:jc w:val="center"/>
              <w:rPr>
                <w:sz w:val="18"/>
                <w:szCs w:val="18"/>
              </w:rPr>
            </w:pPr>
            <w:r>
              <w:rPr>
                <w:sz w:val="18"/>
                <w:szCs w:val="18"/>
              </w:rPr>
              <w:t>1</w:t>
            </w:r>
          </w:p>
        </w:tc>
        <w:tc>
          <w:tcPr>
            <w:tcW w:w="2005" w:type="pct"/>
            <w:tcBorders>
              <w:top w:val="single" w:sz="12" w:space="0" w:color="auto"/>
            </w:tcBorders>
            <w:vAlign w:val="center"/>
          </w:tcPr>
          <w:p w14:paraId="39699697" w14:textId="77777777" w:rsidR="001028CC" w:rsidRDefault="003121AE">
            <w:pPr>
              <w:jc w:val="center"/>
              <w:rPr>
                <w:sz w:val="18"/>
                <w:szCs w:val="18"/>
              </w:rPr>
            </w:pPr>
            <w:r>
              <w:rPr>
                <w:sz w:val="18"/>
                <w:szCs w:val="18"/>
              </w:rPr>
              <w:t>简单孔（</w:t>
            </w:r>
            <w:r>
              <w:rPr>
                <w:sz w:val="18"/>
                <w:szCs w:val="18"/>
              </w:rPr>
              <w:t>Simple</w:t>
            </w:r>
            <w:r>
              <w:rPr>
                <w:sz w:val="18"/>
                <w:szCs w:val="18"/>
              </w:rPr>
              <w:t>）</w:t>
            </w:r>
          </w:p>
        </w:tc>
        <w:tc>
          <w:tcPr>
            <w:tcW w:w="2492" w:type="pct"/>
            <w:tcBorders>
              <w:top w:val="single" w:sz="12" w:space="0" w:color="auto"/>
            </w:tcBorders>
            <w:vAlign w:val="center"/>
          </w:tcPr>
          <w:p w14:paraId="22C2E5E4" w14:textId="77777777" w:rsidR="001028CC" w:rsidRDefault="003121AE">
            <w:pPr>
              <w:jc w:val="center"/>
              <w:rPr>
                <w:sz w:val="18"/>
                <w:szCs w:val="18"/>
              </w:rPr>
            </w:pPr>
            <w:r>
              <w:rPr>
                <w:sz w:val="18"/>
                <w:szCs w:val="18"/>
              </w:rPr>
              <w:t>用于创建圆柱形通孔或盲孔</w:t>
            </w:r>
          </w:p>
        </w:tc>
      </w:tr>
      <w:tr w:rsidR="001028CC" w14:paraId="793A3038" w14:textId="77777777">
        <w:trPr>
          <w:trHeight w:val="284"/>
          <w:jc w:val="center"/>
        </w:trPr>
        <w:tc>
          <w:tcPr>
            <w:tcW w:w="503" w:type="pct"/>
            <w:vAlign w:val="center"/>
          </w:tcPr>
          <w:p w14:paraId="7A496812" w14:textId="77777777" w:rsidR="001028CC" w:rsidRDefault="003121AE">
            <w:pPr>
              <w:jc w:val="center"/>
              <w:rPr>
                <w:sz w:val="18"/>
                <w:szCs w:val="18"/>
              </w:rPr>
            </w:pPr>
            <w:r>
              <w:rPr>
                <w:sz w:val="18"/>
                <w:szCs w:val="18"/>
              </w:rPr>
              <w:t>2</w:t>
            </w:r>
          </w:p>
        </w:tc>
        <w:tc>
          <w:tcPr>
            <w:tcW w:w="2005" w:type="pct"/>
            <w:vAlign w:val="center"/>
          </w:tcPr>
          <w:p w14:paraId="6D2A842E" w14:textId="77777777" w:rsidR="001028CC" w:rsidRDefault="003121AE">
            <w:pPr>
              <w:jc w:val="center"/>
              <w:rPr>
                <w:sz w:val="18"/>
                <w:szCs w:val="18"/>
              </w:rPr>
            </w:pPr>
            <w:r>
              <w:rPr>
                <w:sz w:val="18"/>
                <w:szCs w:val="18"/>
              </w:rPr>
              <w:t>沉头孔（</w:t>
            </w:r>
            <w:r>
              <w:rPr>
                <w:sz w:val="18"/>
                <w:szCs w:val="18"/>
              </w:rPr>
              <w:t>Counterbore</w:t>
            </w:r>
            <w:r>
              <w:rPr>
                <w:sz w:val="18"/>
                <w:szCs w:val="18"/>
              </w:rPr>
              <w:t>）</w:t>
            </w:r>
          </w:p>
        </w:tc>
        <w:tc>
          <w:tcPr>
            <w:tcW w:w="2492" w:type="pct"/>
            <w:vAlign w:val="center"/>
          </w:tcPr>
          <w:p w14:paraId="131DCC7A" w14:textId="77777777" w:rsidR="001028CC" w:rsidRDefault="003121AE">
            <w:pPr>
              <w:jc w:val="center"/>
              <w:rPr>
                <w:sz w:val="18"/>
                <w:szCs w:val="18"/>
              </w:rPr>
            </w:pPr>
            <w:r>
              <w:rPr>
                <w:sz w:val="18"/>
                <w:szCs w:val="18"/>
              </w:rPr>
              <w:t>用于创建圆柱形阶梯通孔或盲孔</w:t>
            </w:r>
          </w:p>
        </w:tc>
      </w:tr>
      <w:tr w:rsidR="001028CC" w14:paraId="68A71289" w14:textId="77777777">
        <w:trPr>
          <w:trHeight w:val="284"/>
          <w:jc w:val="center"/>
        </w:trPr>
        <w:tc>
          <w:tcPr>
            <w:tcW w:w="503" w:type="pct"/>
            <w:vAlign w:val="center"/>
          </w:tcPr>
          <w:p w14:paraId="4858D49F" w14:textId="77777777" w:rsidR="001028CC" w:rsidRDefault="003121AE">
            <w:pPr>
              <w:jc w:val="center"/>
              <w:rPr>
                <w:sz w:val="18"/>
                <w:szCs w:val="18"/>
              </w:rPr>
            </w:pPr>
            <w:r>
              <w:rPr>
                <w:sz w:val="18"/>
                <w:szCs w:val="18"/>
              </w:rPr>
              <w:t>3</w:t>
            </w:r>
          </w:p>
        </w:tc>
        <w:tc>
          <w:tcPr>
            <w:tcW w:w="2005" w:type="pct"/>
            <w:vAlign w:val="center"/>
          </w:tcPr>
          <w:p w14:paraId="12E1B068" w14:textId="77777777" w:rsidR="001028CC" w:rsidRDefault="003121AE">
            <w:pPr>
              <w:jc w:val="center"/>
              <w:rPr>
                <w:sz w:val="18"/>
                <w:szCs w:val="18"/>
              </w:rPr>
            </w:pPr>
            <w:r>
              <w:rPr>
                <w:sz w:val="18"/>
                <w:szCs w:val="18"/>
              </w:rPr>
              <w:t>埋头孔（</w:t>
            </w:r>
            <w:r>
              <w:rPr>
                <w:sz w:val="18"/>
                <w:szCs w:val="18"/>
              </w:rPr>
              <w:t>Countersink</w:t>
            </w:r>
            <w:r>
              <w:rPr>
                <w:sz w:val="18"/>
                <w:szCs w:val="18"/>
              </w:rPr>
              <w:t>）</w:t>
            </w:r>
          </w:p>
        </w:tc>
        <w:tc>
          <w:tcPr>
            <w:tcW w:w="2492" w:type="pct"/>
            <w:vAlign w:val="center"/>
          </w:tcPr>
          <w:p w14:paraId="773934AF" w14:textId="77777777" w:rsidR="001028CC" w:rsidRDefault="003121AE">
            <w:pPr>
              <w:jc w:val="center"/>
              <w:rPr>
                <w:sz w:val="18"/>
                <w:szCs w:val="18"/>
              </w:rPr>
            </w:pPr>
            <w:r>
              <w:rPr>
                <w:sz w:val="18"/>
                <w:szCs w:val="18"/>
              </w:rPr>
              <w:t>用于创建圆柱形出口棱边带倒角的孔</w:t>
            </w:r>
          </w:p>
        </w:tc>
      </w:tr>
      <w:tr w:rsidR="001028CC" w14:paraId="332CCE04" w14:textId="77777777">
        <w:trPr>
          <w:trHeight w:val="284"/>
          <w:jc w:val="center"/>
        </w:trPr>
        <w:tc>
          <w:tcPr>
            <w:tcW w:w="503" w:type="pct"/>
            <w:vAlign w:val="center"/>
          </w:tcPr>
          <w:p w14:paraId="6C7F0070" w14:textId="77777777" w:rsidR="001028CC" w:rsidRDefault="003121AE">
            <w:pPr>
              <w:jc w:val="center"/>
              <w:rPr>
                <w:sz w:val="18"/>
                <w:szCs w:val="18"/>
              </w:rPr>
            </w:pPr>
            <w:r>
              <w:rPr>
                <w:sz w:val="18"/>
                <w:szCs w:val="18"/>
              </w:rPr>
              <w:t>4</w:t>
            </w:r>
          </w:p>
        </w:tc>
        <w:tc>
          <w:tcPr>
            <w:tcW w:w="2005" w:type="pct"/>
            <w:vAlign w:val="center"/>
          </w:tcPr>
          <w:p w14:paraId="5F40AD64" w14:textId="77777777" w:rsidR="001028CC" w:rsidRDefault="003121AE">
            <w:pPr>
              <w:jc w:val="center"/>
              <w:rPr>
                <w:sz w:val="18"/>
                <w:szCs w:val="18"/>
              </w:rPr>
            </w:pPr>
            <w:r>
              <w:rPr>
                <w:sz w:val="18"/>
                <w:szCs w:val="18"/>
              </w:rPr>
              <w:t>圆凸台（</w:t>
            </w:r>
            <w:r>
              <w:rPr>
                <w:sz w:val="18"/>
                <w:szCs w:val="18"/>
              </w:rPr>
              <w:t>Boss</w:t>
            </w:r>
            <w:r>
              <w:rPr>
                <w:sz w:val="18"/>
                <w:szCs w:val="18"/>
              </w:rPr>
              <w:t>）</w:t>
            </w:r>
          </w:p>
        </w:tc>
        <w:tc>
          <w:tcPr>
            <w:tcW w:w="2492" w:type="pct"/>
            <w:vAlign w:val="center"/>
          </w:tcPr>
          <w:p w14:paraId="4F48B3F6" w14:textId="77777777" w:rsidR="001028CC" w:rsidRDefault="003121AE">
            <w:pPr>
              <w:jc w:val="center"/>
              <w:rPr>
                <w:sz w:val="18"/>
                <w:szCs w:val="18"/>
              </w:rPr>
            </w:pPr>
            <w:r>
              <w:rPr>
                <w:sz w:val="18"/>
                <w:szCs w:val="18"/>
              </w:rPr>
              <w:t>用于创建阶梯轴</w:t>
            </w:r>
          </w:p>
        </w:tc>
      </w:tr>
      <w:tr w:rsidR="001028CC" w14:paraId="38146DD4" w14:textId="77777777">
        <w:trPr>
          <w:trHeight w:val="284"/>
          <w:jc w:val="center"/>
        </w:trPr>
        <w:tc>
          <w:tcPr>
            <w:tcW w:w="503" w:type="pct"/>
            <w:vAlign w:val="center"/>
          </w:tcPr>
          <w:p w14:paraId="58E84DA3" w14:textId="77777777" w:rsidR="001028CC" w:rsidRDefault="003121AE">
            <w:pPr>
              <w:jc w:val="center"/>
              <w:rPr>
                <w:sz w:val="18"/>
                <w:szCs w:val="18"/>
              </w:rPr>
            </w:pPr>
            <w:r>
              <w:rPr>
                <w:sz w:val="18"/>
                <w:szCs w:val="18"/>
              </w:rPr>
              <w:lastRenderedPageBreak/>
              <w:t>5</w:t>
            </w:r>
          </w:p>
        </w:tc>
        <w:tc>
          <w:tcPr>
            <w:tcW w:w="2005" w:type="pct"/>
            <w:vAlign w:val="center"/>
          </w:tcPr>
          <w:p w14:paraId="62F74C6A" w14:textId="77777777" w:rsidR="001028CC" w:rsidRDefault="003121AE">
            <w:pPr>
              <w:jc w:val="center"/>
              <w:rPr>
                <w:sz w:val="18"/>
                <w:szCs w:val="18"/>
              </w:rPr>
            </w:pPr>
            <w:r>
              <w:rPr>
                <w:sz w:val="18"/>
                <w:szCs w:val="18"/>
              </w:rPr>
              <w:t>圆形腔（</w:t>
            </w:r>
            <w:r>
              <w:rPr>
                <w:sz w:val="18"/>
                <w:szCs w:val="18"/>
              </w:rPr>
              <w:t>Cylindrical</w:t>
            </w:r>
            <w:r>
              <w:rPr>
                <w:sz w:val="18"/>
                <w:szCs w:val="18"/>
              </w:rPr>
              <w:t>）</w:t>
            </w:r>
          </w:p>
        </w:tc>
        <w:tc>
          <w:tcPr>
            <w:tcW w:w="2492" w:type="pct"/>
            <w:vAlign w:val="center"/>
          </w:tcPr>
          <w:p w14:paraId="443B756B" w14:textId="77777777" w:rsidR="001028CC" w:rsidRDefault="003121AE">
            <w:pPr>
              <w:jc w:val="center"/>
              <w:rPr>
                <w:sz w:val="18"/>
                <w:szCs w:val="18"/>
              </w:rPr>
            </w:pPr>
            <w:r>
              <w:rPr>
                <w:sz w:val="18"/>
                <w:szCs w:val="18"/>
              </w:rPr>
              <w:t>用于创建圆柱形通孔或盲孔（可带锥度）</w:t>
            </w:r>
          </w:p>
        </w:tc>
      </w:tr>
      <w:tr w:rsidR="001028CC" w14:paraId="7DA99A17" w14:textId="77777777">
        <w:trPr>
          <w:trHeight w:val="284"/>
          <w:jc w:val="center"/>
        </w:trPr>
        <w:tc>
          <w:tcPr>
            <w:tcW w:w="503" w:type="pct"/>
            <w:vAlign w:val="center"/>
          </w:tcPr>
          <w:p w14:paraId="02C61D56" w14:textId="77777777" w:rsidR="001028CC" w:rsidRDefault="003121AE">
            <w:pPr>
              <w:jc w:val="center"/>
              <w:rPr>
                <w:sz w:val="18"/>
                <w:szCs w:val="18"/>
              </w:rPr>
            </w:pPr>
            <w:r>
              <w:rPr>
                <w:sz w:val="18"/>
                <w:szCs w:val="18"/>
              </w:rPr>
              <w:t>6</w:t>
            </w:r>
          </w:p>
        </w:tc>
        <w:tc>
          <w:tcPr>
            <w:tcW w:w="2005" w:type="pct"/>
            <w:vAlign w:val="center"/>
          </w:tcPr>
          <w:p w14:paraId="05600C04" w14:textId="77777777" w:rsidR="001028CC" w:rsidRDefault="003121AE">
            <w:pPr>
              <w:jc w:val="center"/>
              <w:rPr>
                <w:sz w:val="18"/>
                <w:szCs w:val="18"/>
              </w:rPr>
            </w:pPr>
            <w:r>
              <w:rPr>
                <w:sz w:val="18"/>
                <w:szCs w:val="18"/>
              </w:rPr>
              <w:t>矩形腔（</w:t>
            </w:r>
            <w:r>
              <w:rPr>
                <w:sz w:val="18"/>
                <w:szCs w:val="18"/>
              </w:rPr>
              <w:t>Rectangular</w:t>
            </w:r>
            <w:r>
              <w:rPr>
                <w:sz w:val="18"/>
                <w:szCs w:val="18"/>
              </w:rPr>
              <w:t>）</w:t>
            </w:r>
          </w:p>
        </w:tc>
        <w:tc>
          <w:tcPr>
            <w:tcW w:w="2492" w:type="pct"/>
            <w:vAlign w:val="center"/>
          </w:tcPr>
          <w:p w14:paraId="50B9A988" w14:textId="77777777" w:rsidR="001028CC" w:rsidRDefault="003121AE">
            <w:pPr>
              <w:jc w:val="center"/>
              <w:rPr>
                <w:sz w:val="18"/>
                <w:szCs w:val="18"/>
              </w:rPr>
            </w:pPr>
            <w:r>
              <w:rPr>
                <w:sz w:val="18"/>
                <w:szCs w:val="18"/>
              </w:rPr>
              <w:t>用于创建矩形的内腔</w:t>
            </w:r>
          </w:p>
        </w:tc>
      </w:tr>
      <w:tr w:rsidR="001028CC" w14:paraId="1516A5C0" w14:textId="77777777">
        <w:trPr>
          <w:trHeight w:val="284"/>
          <w:jc w:val="center"/>
        </w:trPr>
        <w:tc>
          <w:tcPr>
            <w:tcW w:w="503" w:type="pct"/>
            <w:vAlign w:val="center"/>
          </w:tcPr>
          <w:p w14:paraId="6E895126" w14:textId="77777777" w:rsidR="001028CC" w:rsidRDefault="003121AE">
            <w:pPr>
              <w:jc w:val="center"/>
              <w:rPr>
                <w:sz w:val="18"/>
                <w:szCs w:val="18"/>
              </w:rPr>
            </w:pPr>
            <w:r>
              <w:rPr>
                <w:sz w:val="18"/>
                <w:szCs w:val="18"/>
              </w:rPr>
              <w:t>7</w:t>
            </w:r>
          </w:p>
        </w:tc>
        <w:tc>
          <w:tcPr>
            <w:tcW w:w="2005" w:type="pct"/>
            <w:vAlign w:val="center"/>
          </w:tcPr>
          <w:p w14:paraId="24FB151E" w14:textId="77777777" w:rsidR="001028CC" w:rsidRDefault="003121AE">
            <w:pPr>
              <w:jc w:val="center"/>
              <w:rPr>
                <w:sz w:val="18"/>
                <w:szCs w:val="18"/>
              </w:rPr>
            </w:pPr>
            <w:r>
              <w:rPr>
                <w:sz w:val="18"/>
                <w:szCs w:val="18"/>
              </w:rPr>
              <w:t>方凸台（</w:t>
            </w:r>
            <w:r>
              <w:rPr>
                <w:sz w:val="18"/>
                <w:szCs w:val="18"/>
              </w:rPr>
              <w:t>Rectangular</w:t>
            </w:r>
            <w:r>
              <w:rPr>
                <w:sz w:val="18"/>
                <w:szCs w:val="18"/>
              </w:rPr>
              <w:t>）</w:t>
            </w:r>
          </w:p>
        </w:tc>
        <w:tc>
          <w:tcPr>
            <w:tcW w:w="2492" w:type="pct"/>
            <w:vAlign w:val="center"/>
          </w:tcPr>
          <w:p w14:paraId="4F65F28B" w14:textId="77777777" w:rsidR="001028CC" w:rsidRDefault="003121AE">
            <w:pPr>
              <w:jc w:val="center"/>
              <w:rPr>
                <w:sz w:val="18"/>
                <w:szCs w:val="18"/>
              </w:rPr>
            </w:pPr>
            <w:r>
              <w:rPr>
                <w:sz w:val="18"/>
                <w:szCs w:val="18"/>
              </w:rPr>
              <w:t>用于创建矩形的内腔</w:t>
            </w:r>
          </w:p>
        </w:tc>
      </w:tr>
    </w:tbl>
    <w:p w14:paraId="20E175C4" w14:textId="77777777" w:rsidR="001028CC" w:rsidRDefault="003121AE" w:rsidP="00FE23F4">
      <w:pPr>
        <w:pStyle w:val="a5"/>
        <w:spacing w:before="156" w:after="156"/>
        <w:rPr>
          <w:rFonts w:ascii="Times New Roman"/>
        </w:rPr>
      </w:pPr>
      <w:bookmarkStart w:id="70" w:name="_Toc333331901"/>
      <w:r>
        <w:rPr>
          <w:rFonts w:ascii="Times New Roman"/>
        </w:rPr>
        <w:t>特征树组织</w:t>
      </w:r>
      <w:bookmarkEnd w:id="70"/>
    </w:p>
    <w:p w14:paraId="046FB0D4" w14:textId="77777777" w:rsidR="001028CC" w:rsidRDefault="003121AE">
      <w:pPr>
        <w:pStyle w:val="afff0"/>
        <w:rPr>
          <w:rFonts w:ascii="Times New Roman"/>
        </w:rPr>
      </w:pPr>
      <w:r>
        <w:rPr>
          <w:rFonts w:ascii="Times New Roman"/>
        </w:rPr>
        <w:t>对于复杂模型，应在建模过程中对特征树进行组织和整理，特征树组织示例见</w:t>
      </w:r>
      <w:r w:rsidR="00CF093D">
        <w:rPr>
          <w:rFonts w:hint="eastAsia"/>
        </w:rPr>
        <w:t>附录</w:t>
      </w:r>
      <w:r w:rsidR="009D0487">
        <w:rPr>
          <w:rFonts w:hint="eastAsia"/>
        </w:rPr>
        <w:t>B.3</w:t>
      </w:r>
      <w:r>
        <w:rPr>
          <w:rFonts w:ascii="Times New Roman"/>
        </w:rPr>
        <w:t>。其过程按照以下要求进行：</w:t>
      </w:r>
    </w:p>
    <w:p w14:paraId="4BDF7993" w14:textId="77777777" w:rsidR="001028CC" w:rsidRDefault="003121AE">
      <w:pPr>
        <w:pStyle w:val="af0"/>
        <w:numPr>
          <w:ilvl w:val="0"/>
          <w:numId w:val="20"/>
        </w:numPr>
        <w:rPr>
          <w:rFonts w:ascii="Times New Roman"/>
        </w:rPr>
      </w:pPr>
      <w:r>
        <w:rPr>
          <w:rFonts w:ascii="Times New Roman"/>
        </w:rPr>
        <w:t>特征树上应该表达完整、有效的信息和特定的组织关系；</w:t>
      </w:r>
    </w:p>
    <w:p w14:paraId="5747DDF5" w14:textId="77777777" w:rsidR="001028CC" w:rsidRDefault="003121AE">
      <w:pPr>
        <w:pStyle w:val="af0"/>
        <w:numPr>
          <w:ilvl w:val="0"/>
          <w:numId w:val="20"/>
        </w:numPr>
        <w:rPr>
          <w:rFonts w:ascii="Times New Roman"/>
        </w:rPr>
      </w:pPr>
      <w:r>
        <w:rPr>
          <w:rFonts w:ascii="Times New Roman"/>
        </w:rPr>
        <w:t>为了方便下游用户使用，零件具体构造特征按统一要求进行清楚的命名，并进行分组、分层存放；</w:t>
      </w:r>
    </w:p>
    <w:p w14:paraId="7B1AECDF" w14:textId="77777777" w:rsidR="001028CC" w:rsidRDefault="003121AE">
      <w:pPr>
        <w:pStyle w:val="af0"/>
        <w:numPr>
          <w:ilvl w:val="0"/>
          <w:numId w:val="20"/>
        </w:numPr>
        <w:rPr>
          <w:rFonts w:ascii="Times New Roman"/>
        </w:rPr>
      </w:pPr>
      <w:r>
        <w:rPr>
          <w:rFonts w:ascii="Times New Roman"/>
        </w:rPr>
        <w:t>基准轴、基准平面原则上不在特征树中显示。</w:t>
      </w:r>
    </w:p>
    <w:p w14:paraId="52FE244A" w14:textId="77777777" w:rsidR="001028CC" w:rsidRDefault="003121AE" w:rsidP="00FE23F4">
      <w:pPr>
        <w:pStyle w:val="a4"/>
        <w:spacing w:before="312" w:after="312"/>
        <w:outlineLvl w:val="0"/>
        <w:rPr>
          <w:rFonts w:ascii="Times New Roman"/>
        </w:rPr>
      </w:pPr>
      <w:bookmarkStart w:id="71" w:name="_Toc333331903"/>
      <w:bookmarkStart w:id="72" w:name="_Toc46989914"/>
      <w:bookmarkStart w:id="73" w:name="_Toc107131869"/>
      <w:bookmarkStart w:id="74" w:name="_Toc160991068"/>
      <w:r>
        <w:rPr>
          <w:rFonts w:ascii="Times New Roman"/>
        </w:rPr>
        <w:t>三维建模的精度要求</w:t>
      </w:r>
      <w:bookmarkEnd w:id="71"/>
      <w:bookmarkEnd w:id="72"/>
      <w:bookmarkEnd w:id="73"/>
      <w:bookmarkEnd w:id="74"/>
    </w:p>
    <w:p w14:paraId="7AC31FB1" w14:textId="77777777" w:rsidR="001028CC" w:rsidRDefault="003121AE" w:rsidP="00D62B4A">
      <w:pPr>
        <w:pStyle w:val="a5"/>
        <w:spacing w:before="156" w:after="156"/>
        <w:outlineLvl w:val="1"/>
        <w:rPr>
          <w:rFonts w:ascii="Times New Roman"/>
        </w:rPr>
      </w:pPr>
      <w:bookmarkStart w:id="75" w:name="_Toc333331904"/>
      <w:r>
        <w:rPr>
          <w:rFonts w:ascii="Times New Roman"/>
        </w:rPr>
        <w:t>曲线的精度</w:t>
      </w:r>
      <w:bookmarkEnd w:id="75"/>
    </w:p>
    <w:p w14:paraId="2AA3D053" w14:textId="77777777" w:rsidR="001028CC" w:rsidRDefault="003121AE">
      <w:pPr>
        <w:pStyle w:val="afffb"/>
        <w:rPr>
          <w:rFonts w:ascii="Times New Roman"/>
        </w:rPr>
      </w:pPr>
      <w:r>
        <w:rPr>
          <w:rFonts w:ascii="Times New Roman"/>
        </w:rPr>
        <w:t>用最低次幂的曲线来建立曲线；对具有标准解析形状的规则曲线，例如圆、椭圆、抛物线、双曲线等应该用相应的曲线命令来完成。</w:t>
      </w:r>
    </w:p>
    <w:p w14:paraId="697BBFEA" w14:textId="77777777" w:rsidR="001028CC" w:rsidRDefault="003121AE">
      <w:pPr>
        <w:pStyle w:val="afffb"/>
        <w:rPr>
          <w:rFonts w:ascii="Times New Roman"/>
        </w:rPr>
      </w:pPr>
      <w:r>
        <w:rPr>
          <w:rFonts w:ascii="Times New Roman"/>
        </w:rPr>
        <w:t>曲线建模的精度需满足以下要求：</w:t>
      </w:r>
    </w:p>
    <w:p w14:paraId="4B7E63F3" w14:textId="77777777" w:rsidR="001028CC" w:rsidRDefault="003121AE">
      <w:pPr>
        <w:pStyle w:val="af0"/>
        <w:numPr>
          <w:ilvl w:val="0"/>
          <w:numId w:val="21"/>
        </w:numPr>
        <w:ind w:left="840" w:hanging="420"/>
        <w:rPr>
          <w:rFonts w:ascii="Times New Roman"/>
        </w:rPr>
      </w:pPr>
      <w:r>
        <w:rPr>
          <w:rFonts w:ascii="Times New Roman"/>
        </w:rPr>
        <w:t>间隙和重叠：允许两曲线间的最大间隙和重叠均为</w:t>
      </w:r>
      <w:r>
        <w:rPr>
          <w:rFonts w:ascii="Times New Roman"/>
        </w:rPr>
        <w:t>0.001mm</w:t>
      </w:r>
      <w:r>
        <w:rPr>
          <w:rFonts w:ascii="Times New Roman"/>
        </w:rPr>
        <w:t>；</w:t>
      </w:r>
    </w:p>
    <w:p w14:paraId="4ACD495A" w14:textId="77777777" w:rsidR="001028CC" w:rsidRDefault="003121AE">
      <w:pPr>
        <w:pStyle w:val="af0"/>
        <w:numPr>
          <w:ilvl w:val="0"/>
          <w:numId w:val="21"/>
        </w:numPr>
        <w:ind w:left="840" w:hanging="420"/>
        <w:rPr>
          <w:rFonts w:ascii="Times New Roman"/>
        </w:rPr>
      </w:pPr>
      <w:r>
        <w:rPr>
          <w:rFonts w:ascii="Times New Roman"/>
        </w:rPr>
        <w:t>阶次：曲线拟合方法一般用三次样条。</w:t>
      </w:r>
    </w:p>
    <w:p w14:paraId="4083E700" w14:textId="77777777" w:rsidR="001028CC" w:rsidRDefault="003121AE" w:rsidP="00D62B4A">
      <w:pPr>
        <w:pStyle w:val="a5"/>
        <w:spacing w:before="156" w:after="156"/>
        <w:outlineLvl w:val="1"/>
        <w:rPr>
          <w:rFonts w:ascii="Times New Roman"/>
        </w:rPr>
      </w:pPr>
      <w:bookmarkStart w:id="76" w:name="_Toc333331905"/>
      <w:r>
        <w:rPr>
          <w:rFonts w:ascii="Times New Roman"/>
        </w:rPr>
        <w:t>曲面的精度</w:t>
      </w:r>
      <w:bookmarkEnd w:id="76"/>
    </w:p>
    <w:p w14:paraId="1F41B4A8" w14:textId="77777777" w:rsidR="001028CC" w:rsidRDefault="003121AE" w:rsidP="00D62B4A">
      <w:pPr>
        <w:pStyle w:val="afffb"/>
        <w:outlineLvl w:val="9"/>
        <w:rPr>
          <w:rFonts w:ascii="Times New Roman"/>
        </w:rPr>
      </w:pPr>
      <w:r>
        <w:rPr>
          <w:rFonts w:ascii="Times New Roman"/>
        </w:rPr>
        <w:t>用能够满足工程设计和制造的精度要求，且保证曲面是准确光滑的最低阶次多项式来定义曲面。应尽可能使用直纹曲面。</w:t>
      </w:r>
    </w:p>
    <w:p w14:paraId="36BC59B6" w14:textId="77777777" w:rsidR="001028CC" w:rsidRDefault="003121AE" w:rsidP="00D62B4A">
      <w:pPr>
        <w:pStyle w:val="afffb"/>
        <w:outlineLvl w:val="9"/>
        <w:rPr>
          <w:rFonts w:ascii="Times New Roman"/>
        </w:rPr>
      </w:pPr>
      <w:r>
        <w:rPr>
          <w:rFonts w:ascii="Times New Roman"/>
        </w:rPr>
        <w:t>对于非直纹曲面，用满足要求的最低阶次的样条曲线来生成曲面。控制曲线间相互应是相切的，并且满足点、斜率和曲率的限制要求。</w:t>
      </w:r>
    </w:p>
    <w:p w14:paraId="72CA7C4C" w14:textId="77777777" w:rsidR="001028CC" w:rsidRDefault="003121AE" w:rsidP="00D62B4A">
      <w:pPr>
        <w:pStyle w:val="afffb"/>
        <w:outlineLvl w:val="9"/>
        <w:rPr>
          <w:rFonts w:ascii="Times New Roman"/>
        </w:rPr>
      </w:pPr>
      <w:r>
        <w:rPr>
          <w:rFonts w:ascii="Times New Roman"/>
        </w:rPr>
        <w:t>曲面建模的精度需满足以下要求：</w:t>
      </w:r>
    </w:p>
    <w:p w14:paraId="5D0F6000" w14:textId="77777777" w:rsidR="001028CC" w:rsidRDefault="003121AE" w:rsidP="00D62B4A">
      <w:pPr>
        <w:pStyle w:val="af0"/>
        <w:numPr>
          <w:ilvl w:val="0"/>
          <w:numId w:val="22"/>
        </w:numPr>
        <w:ind w:left="840" w:hanging="420"/>
        <w:rPr>
          <w:rFonts w:ascii="Times New Roman"/>
        </w:rPr>
      </w:pPr>
      <w:r>
        <w:rPr>
          <w:rFonts w:ascii="Times New Roman"/>
        </w:rPr>
        <w:t>拟合方法：用</w:t>
      </w:r>
      <w:r>
        <w:rPr>
          <w:rFonts w:ascii="Times New Roman"/>
        </w:rPr>
        <w:t>3</w:t>
      </w:r>
      <w:r>
        <w:rPr>
          <w:rFonts w:ascii="Times New Roman"/>
        </w:rPr>
        <w:t>次</w:t>
      </w:r>
      <w:r>
        <w:rPr>
          <w:rFonts w:ascii="Times New Roman"/>
        </w:rPr>
        <w:t>B</w:t>
      </w:r>
      <w:r>
        <w:rPr>
          <w:rFonts w:ascii="Times New Roman"/>
        </w:rPr>
        <w:t>样条曲线；</w:t>
      </w:r>
    </w:p>
    <w:p w14:paraId="31E2CB86" w14:textId="77777777" w:rsidR="001028CC" w:rsidRDefault="003121AE" w:rsidP="00D62B4A">
      <w:pPr>
        <w:pStyle w:val="af0"/>
        <w:numPr>
          <w:ilvl w:val="0"/>
          <w:numId w:val="22"/>
        </w:numPr>
        <w:ind w:left="840" w:hanging="420"/>
        <w:rPr>
          <w:rFonts w:ascii="Times New Roman"/>
        </w:rPr>
      </w:pPr>
      <w:r>
        <w:rPr>
          <w:rFonts w:ascii="Times New Roman"/>
        </w:rPr>
        <w:t>距离精度：</w:t>
      </w:r>
      <w:r>
        <w:rPr>
          <w:rFonts w:ascii="Times New Roman"/>
        </w:rPr>
        <w:t>0.001mm</w:t>
      </w:r>
      <w:r>
        <w:rPr>
          <w:rFonts w:ascii="Times New Roman"/>
        </w:rPr>
        <w:t>；</w:t>
      </w:r>
    </w:p>
    <w:p w14:paraId="64A6A041" w14:textId="77777777" w:rsidR="001028CC" w:rsidRDefault="003121AE" w:rsidP="00D62B4A">
      <w:pPr>
        <w:pStyle w:val="af0"/>
        <w:numPr>
          <w:ilvl w:val="0"/>
          <w:numId w:val="22"/>
        </w:numPr>
        <w:ind w:left="840" w:hanging="420"/>
        <w:rPr>
          <w:rFonts w:ascii="Times New Roman"/>
        </w:rPr>
      </w:pPr>
      <w:r>
        <w:rPr>
          <w:rFonts w:ascii="Times New Roman"/>
        </w:rPr>
        <w:t>角度精度为：</w:t>
      </w:r>
      <w:r>
        <w:rPr>
          <w:rFonts w:ascii="Times New Roman"/>
        </w:rPr>
        <w:t>0.05°</w:t>
      </w:r>
      <w:r>
        <w:rPr>
          <w:rFonts w:ascii="Times New Roman"/>
        </w:rPr>
        <w:t>。</w:t>
      </w:r>
    </w:p>
    <w:p w14:paraId="675ECFE0" w14:textId="77777777" w:rsidR="001028CC" w:rsidRDefault="003121AE" w:rsidP="00D62B4A">
      <w:pPr>
        <w:pStyle w:val="a5"/>
        <w:spacing w:before="156" w:after="156"/>
        <w:outlineLvl w:val="1"/>
        <w:rPr>
          <w:rFonts w:ascii="Times New Roman"/>
        </w:rPr>
      </w:pPr>
      <w:bookmarkStart w:id="77" w:name="_Toc333331906"/>
      <w:r>
        <w:rPr>
          <w:rFonts w:ascii="Times New Roman"/>
        </w:rPr>
        <w:t>实体的精度</w:t>
      </w:r>
      <w:bookmarkEnd w:id="77"/>
    </w:p>
    <w:p w14:paraId="3B59C4A7" w14:textId="77777777" w:rsidR="001028CC" w:rsidRDefault="003121AE" w:rsidP="00D62B4A">
      <w:pPr>
        <w:pStyle w:val="afffb"/>
        <w:outlineLvl w:val="9"/>
        <w:rPr>
          <w:rFonts w:ascii="Times New Roman"/>
        </w:rPr>
      </w:pPr>
      <w:r>
        <w:rPr>
          <w:rFonts w:ascii="Times New Roman"/>
        </w:rPr>
        <w:t>实体建模距离精度和角度精度均应设定其最大值，一般距离精度为</w:t>
      </w:r>
      <w:r>
        <w:rPr>
          <w:rFonts w:ascii="Times New Roman"/>
        </w:rPr>
        <w:t>0.001mm</w:t>
      </w:r>
      <w:r>
        <w:rPr>
          <w:rFonts w:ascii="Times New Roman"/>
        </w:rPr>
        <w:t>，角度精度为</w:t>
      </w:r>
      <w:r>
        <w:rPr>
          <w:rFonts w:ascii="Times New Roman"/>
        </w:rPr>
        <w:t>0.05°</w:t>
      </w:r>
      <w:r>
        <w:rPr>
          <w:rFonts w:ascii="Times New Roman"/>
        </w:rPr>
        <w:t>。</w:t>
      </w:r>
    </w:p>
    <w:p w14:paraId="7DDA134E" w14:textId="77777777" w:rsidR="001028CC" w:rsidRDefault="003121AE" w:rsidP="00D62B4A">
      <w:pPr>
        <w:pStyle w:val="afffb"/>
        <w:outlineLvl w:val="9"/>
        <w:rPr>
          <w:rFonts w:ascii="Times New Roman"/>
        </w:rPr>
      </w:pPr>
      <w:r>
        <w:rPr>
          <w:rFonts w:ascii="Times New Roman"/>
        </w:rPr>
        <w:t>相邻实体间的最大间隙和重叠均应限定其最大值，一般为</w:t>
      </w:r>
      <w:r>
        <w:rPr>
          <w:rFonts w:ascii="Times New Roman"/>
        </w:rPr>
        <w:t>0.001mm</w:t>
      </w:r>
      <w:r>
        <w:rPr>
          <w:rFonts w:ascii="Times New Roman"/>
        </w:rPr>
        <w:t>。</w:t>
      </w:r>
    </w:p>
    <w:p w14:paraId="322392F8" w14:textId="77777777" w:rsidR="001028CC" w:rsidRDefault="003121AE" w:rsidP="00FE23F4">
      <w:pPr>
        <w:pStyle w:val="a4"/>
        <w:spacing w:before="312" w:after="312"/>
        <w:outlineLvl w:val="0"/>
        <w:rPr>
          <w:rFonts w:ascii="Times New Roman"/>
        </w:rPr>
      </w:pPr>
      <w:bookmarkStart w:id="78" w:name="_Toc46989915"/>
      <w:bookmarkStart w:id="79" w:name="_Toc107131870"/>
      <w:bookmarkStart w:id="80" w:name="_Toc160991069"/>
      <w:r w:rsidRPr="00E069F4">
        <w:rPr>
          <w:rFonts w:ascii="Times New Roman"/>
        </w:rPr>
        <w:t>标准</w:t>
      </w:r>
      <w:r>
        <w:rPr>
          <w:rFonts w:ascii="Times New Roman"/>
        </w:rPr>
        <w:t>件、外购件建模要求</w:t>
      </w:r>
      <w:bookmarkEnd w:id="78"/>
      <w:bookmarkEnd w:id="79"/>
      <w:bookmarkEnd w:id="80"/>
    </w:p>
    <w:p w14:paraId="19CA02D9" w14:textId="77777777" w:rsidR="001028CC" w:rsidRDefault="003121AE" w:rsidP="00D62B4A">
      <w:pPr>
        <w:pStyle w:val="a5"/>
        <w:spacing w:before="156" w:after="156"/>
        <w:outlineLvl w:val="1"/>
        <w:rPr>
          <w:rFonts w:ascii="Times New Roman"/>
        </w:rPr>
      </w:pPr>
      <w:r>
        <w:rPr>
          <w:rFonts w:ascii="Times New Roman"/>
        </w:rPr>
        <w:t>建模环境要求</w:t>
      </w:r>
    </w:p>
    <w:p w14:paraId="75DBEEA2" w14:textId="77777777" w:rsidR="001028CC" w:rsidRDefault="003121AE">
      <w:pPr>
        <w:pStyle w:val="afff0"/>
        <w:rPr>
          <w:rFonts w:ascii="Times New Roman"/>
        </w:rPr>
      </w:pPr>
      <w:r>
        <w:rPr>
          <w:rFonts w:ascii="Times New Roman"/>
        </w:rPr>
        <w:lastRenderedPageBreak/>
        <w:t>标准件、外购件建模需要在定制的</w:t>
      </w:r>
      <w:r w:rsidR="00E069F4">
        <w:rPr>
          <w:rFonts w:hint="eastAsia"/>
        </w:rPr>
        <w:t>三维软件</w:t>
      </w:r>
      <w:r>
        <w:rPr>
          <w:rFonts w:ascii="Times New Roman"/>
        </w:rPr>
        <w:t>环境中完成，并在完成建模后置入标准件库及外购件库中。</w:t>
      </w:r>
    </w:p>
    <w:p w14:paraId="115EB8B6" w14:textId="77777777" w:rsidR="001028CC" w:rsidRDefault="003121AE" w:rsidP="00D62B4A">
      <w:pPr>
        <w:pStyle w:val="a5"/>
        <w:spacing w:before="156" w:after="156"/>
        <w:outlineLvl w:val="1"/>
        <w:rPr>
          <w:rFonts w:ascii="Times New Roman"/>
        </w:rPr>
      </w:pPr>
      <w:r>
        <w:rPr>
          <w:rFonts w:ascii="Times New Roman"/>
        </w:rPr>
        <w:t>标准件建模</w:t>
      </w:r>
    </w:p>
    <w:p w14:paraId="79E0DB55" w14:textId="77777777" w:rsidR="001028CC" w:rsidRDefault="003121AE" w:rsidP="00D62B4A">
      <w:pPr>
        <w:pStyle w:val="afffb"/>
        <w:outlineLvl w:val="9"/>
        <w:rPr>
          <w:rFonts w:ascii="Times New Roman"/>
        </w:rPr>
      </w:pPr>
      <w:r>
        <w:rPr>
          <w:rFonts w:ascii="Times New Roman"/>
        </w:rPr>
        <w:t>标准件模型应优先采用具有参数化特点的系列族表方法建立，对于无法参数化的零件，亦可建立非系列化的独立模型。</w:t>
      </w:r>
    </w:p>
    <w:p w14:paraId="424B3514" w14:textId="77777777" w:rsidR="001028CC" w:rsidRDefault="003121AE" w:rsidP="00D62B4A">
      <w:pPr>
        <w:pStyle w:val="afffb"/>
        <w:outlineLvl w:val="9"/>
        <w:rPr>
          <w:rFonts w:ascii="Times New Roman"/>
        </w:rPr>
      </w:pPr>
      <w:r>
        <w:rPr>
          <w:rFonts w:ascii="Times New Roman"/>
        </w:rPr>
        <w:t>为满足快速显示和制图的需要，标准件应按</w:t>
      </w:r>
      <w:r>
        <w:rPr>
          <w:rFonts w:ascii="Times New Roman"/>
        </w:rPr>
        <w:t>GB/T24734.11</w:t>
      </w:r>
      <w:r>
        <w:rPr>
          <w:rFonts w:ascii="Times New Roman"/>
        </w:rPr>
        <w:t>规定的方法采用简化级表示。</w:t>
      </w:r>
    </w:p>
    <w:p w14:paraId="5A401B01" w14:textId="77777777" w:rsidR="001028CC" w:rsidRDefault="003121AE" w:rsidP="00D62B4A">
      <w:pPr>
        <w:pStyle w:val="a5"/>
        <w:spacing w:before="156" w:after="156"/>
        <w:outlineLvl w:val="1"/>
        <w:rPr>
          <w:rFonts w:ascii="Times New Roman"/>
        </w:rPr>
      </w:pPr>
      <w:r>
        <w:rPr>
          <w:rFonts w:ascii="Times New Roman"/>
        </w:rPr>
        <w:t>外购件建模</w:t>
      </w:r>
    </w:p>
    <w:p w14:paraId="6858CDED" w14:textId="77777777" w:rsidR="001028CC" w:rsidRDefault="003121AE" w:rsidP="00D62B4A">
      <w:pPr>
        <w:pStyle w:val="a6"/>
        <w:spacing w:before="156" w:after="156"/>
        <w:outlineLvl w:val="2"/>
        <w:rPr>
          <w:rFonts w:ascii="Times New Roman"/>
        </w:rPr>
      </w:pPr>
      <w:r>
        <w:rPr>
          <w:rFonts w:ascii="Times New Roman"/>
        </w:rPr>
        <w:t>已获取模型</w:t>
      </w:r>
    </w:p>
    <w:p w14:paraId="31E0F1C3" w14:textId="77777777" w:rsidR="001028CC" w:rsidRDefault="003121AE" w:rsidP="00D62B4A">
      <w:pPr>
        <w:pStyle w:val="afffffd"/>
        <w:outlineLvl w:val="9"/>
        <w:rPr>
          <w:rFonts w:ascii="Times New Roman"/>
        </w:rPr>
      </w:pPr>
      <w:r>
        <w:rPr>
          <w:rFonts w:ascii="Times New Roman"/>
        </w:rPr>
        <w:t>外购件产品的模型推荐由供应商提供。</w:t>
      </w:r>
    </w:p>
    <w:p w14:paraId="1DA79890" w14:textId="77777777" w:rsidR="001028CC" w:rsidRDefault="003121AE" w:rsidP="00D62B4A">
      <w:pPr>
        <w:pStyle w:val="afffffd"/>
        <w:outlineLvl w:val="9"/>
        <w:rPr>
          <w:rFonts w:ascii="Times New Roman"/>
        </w:rPr>
      </w:pPr>
      <w:r>
        <w:rPr>
          <w:rFonts w:ascii="Times New Roman"/>
        </w:rPr>
        <w:t>用户可根据需要进行数据格式的转换，转换后的模型是否需要进一步修改，由用户根据使用场合自行确定。</w:t>
      </w:r>
    </w:p>
    <w:p w14:paraId="4194942B" w14:textId="77777777" w:rsidR="001028CC" w:rsidRDefault="003121AE" w:rsidP="00D62B4A">
      <w:pPr>
        <w:pStyle w:val="afffffd"/>
        <w:outlineLvl w:val="9"/>
        <w:rPr>
          <w:rFonts w:ascii="Times New Roman"/>
        </w:rPr>
      </w:pPr>
      <w:r>
        <w:rPr>
          <w:rFonts w:ascii="Times New Roman"/>
        </w:rPr>
        <w:t>转换后的初始模型应予以保留，并伴随装配模型一起进入审签流程。</w:t>
      </w:r>
    </w:p>
    <w:p w14:paraId="7C0516E0" w14:textId="77777777" w:rsidR="001028CC" w:rsidRDefault="003121AE" w:rsidP="00D62B4A">
      <w:pPr>
        <w:pStyle w:val="a6"/>
        <w:spacing w:before="156" w:after="156"/>
        <w:outlineLvl w:val="2"/>
        <w:rPr>
          <w:rFonts w:ascii="Times New Roman"/>
        </w:rPr>
      </w:pPr>
      <w:r>
        <w:rPr>
          <w:rFonts w:ascii="Times New Roman"/>
        </w:rPr>
        <w:t>未获取模型</w:t>
      </w:r>
    </w:p>
    <w:p w14:paraId="6A4B86BC" w14:textId="77777777" w:rsidR="001028CC" w:rsidRDefault="003121AE" w:rsidP="00D62B4A">
      <w:pPr>
        <w:pStyle w:val="afffffd"/>
        <w:outlineLvl w:val="9"/>
        <w:rPr>
          <w:rFonts w:ascii="Times New Roman"/>
        </w:rPr>
      </w:pPr>
      <w:r>
        <w:rPr>
          <w:rFonts w:ascii="Times New Roman"/>
        </w:rPr>
        <w:t>对无法从供应商处获得外购件的三维模型，可由用户自行建立。</w:t>
      </w:r>
    </w:p>
    <w:p w14:paraId="6E7CC1C5" w14:textId="77777777" w:rsidR="001028CC" w:rsidRDefault="003121AE" w:rsidP="00D62B4A">
      <w:pPr>
        <w:pStyle w:val="afffffd"/>
        <w:outlineLvl w:val="9"/>
        <w:rPr>
          <w:rFonts w:ascii="Times New Roman"/>
        </w:rPr>
      </w:pPr>
      <w:r>
        <w:rPr>
          <w:rFonts w:ascii="Times New Roman"/>
        </w:rPr>
        <w:t>允许根据使用要求对外购件模型进行简化，但简化模型应包括外购件的最大几何轮廓、安装接口、极限位置、质量属性等影响模型装配设计的基本信息。</w:t>
      </w:r>
    </w:p>
    <w:p w14:paraId="43229CD9" w14:textId="77777777" w:rsidR="001028CC" w:rsidRDefault="003121AE" w:rsidP="00FE23F4">
      <w:pPr>
        <w:pStyle w:val="a4"/>
        <w:spacing w:before="312" w:after="312"/>
        <w:outlineLvl w:val="0"/>
        <w:rPr>
          <w:rFonts w:ascii="Times New Roman"/>
        </w:rPr>
      </w:pPr>
      <w:bookmarkStart w:id="81" w:name="_Toc107131871"/>
      <w:bookmarkStart w:id="82" w:name="_Toc46989916"/>
      <w:bookmarkStart w:id="83" w:name="_Toc160991070"/>
      <w:r>
        <w:rPr>
          <w:rFonts w:ascii="Times New Roman"/>
        </w:rPr>
        <w:t>模型的使用要求</w:t>
      </w:r>
      <w:bookmarkEnd w:id="81"/>
      <w:bookmarkEnd w:id="82"/>
      <w:bookmarkEnd w:id="83"/>
    </w:p>
    <w:p w14:paraId="21E81B75" w14:textId="77777777" w:rsidR="001028CC" w:rsidRDefault="003121AE" w:rsidP="00D62B4A">
      <w:pPr>
        <w:pStyle w:val="afffb"/>
        <w:outlineLvl w:val="9"/>
        <w:rPr>
          <w:rFonts w:ascii="Times New Roman"/>
        </w:rPr>
      </w:pPr>
      <w:r>
        <w:rPr>
          <w:rFonts w:ascii="Times New Roman"/>
        </w:rPr>
        <w:t>已发布的模型可根据需要用于不同应用场合，这些应用通常包括：工程分析与优化、装配建模、加工制造、变形设计、宣传与培训等。</w:t>
      </w:r>
    </w:p>
    <w:p w14:paraId="60721D30" w14:textId="77777777" w:rsidR="001028CC" w:rsidRDefault="003121AE" w:rsidP="00D62B4A">
      <w:pPr>
        <w:pStyle w:val="afffb"/>
        <w:outlineLvl w:val="9"/>
        <w:rPr>
          <w:rFonts w:ascii="Times New Roman"/>
        </w:rPr>
      </w:pPr>
      <w:r>
        <w:rPr>
          <w:rFonts w:ascii="Times New Roman"/>
        </w:rPr>
        <w:t>为了满足不同应用环境，发布的数字模型应至少包含以下内容：</w:t>
      </w:r>
    </w:p>
    <w:p w14:paraId="14D6916F" w14:textId="77777777" w:rsidR="001028CC" w:rsidRDefault="003121AE" w:rsidP="00D62B4A">
      <w:pPr>
        <w:pStyle w:val="af0"/>
        <w:numPr>
          <w:ilvl w:val="0"/>
          <w:numId w:val="23"/>
        </w:numPr>
        <w:ind w:left="840" w:hanging="420"/>
        <w:rPr>
          <w:rFonts w:ascii="Times New Roman"/>
        </w:rPr>
      </w:pPr>
      <w:r>
        <w:rPr>
          <w:rFonts w:ascii="Times New Roman"/>
        </w:rPr>
        <w:t>对于工程分析类应用，发布的模型应包括几何信息、材料信息（例如名称、密度、弹性模量、屈服极限、强度极限、泊松比等）等；</w:t>
      </w:r>
    </w:p>
    <w:p w14:paraId="0695FE62" w14:textId="77777777" w:rsidR="001028CC" w:rsidRDefault="003121AE" w:rsidP="00D62B4A">
      <w:pPr>
        <w:pStyle w:val="af0"/>
        <w:numPr>
          <w:ilvl w:val="0"/>
          <w:numId w:val="23"/>
        </w:numPr>
        <w:ind w:left="840" w:hanging="420"/>
        <w:rPr>
          <w:rFonts w:ascii="Times New Roman"/>
        </w:rPr>
      </w:pPr>
      <w:r>
        <w:rPr>
          <w:rFonts w:ascii="Times New Roman"/>
        </w:rPr>
        <w:t>对于投影二维工程图应用，发布的模型应包括几何信息、技术要求、尺寸公差、几何公差、表面结构、剖面信息等；</w:t>
      </w:r>
    </w:p>
    <w:p w14:paraId="434CABC6" w14:textId="77777777" w:rsidR="001028CC" w:rsidRDefault="003121AE" w:rsidP="00D62B4A">
      <w:pPr>
        <w:pStyle w:val="af0"/>
        <w:numPr>
          <w:ilvl w:val="0"/>
          <w:numId w:val="23"/>
        </w:numPr>
        <w:ind w:left="840" w:hanging="420"/>
        <w:rPr>
          <w:rFonts w:ascii="Times New Roman"/>
        </w:rPr>
      </w:pPr>
      <w:r>
        <w:rPr>
          <w:rFonts w:ascii="Times New Roman"/>
        </w:rPr>
        <w:t>对于加工制造应用，发布的模型应包括几何信息、尺寸公差、几何公差、表面结构、制造要求等；</w:t>
      </w:r>
    </w:p>
    <w:p w14:paraId="6F66B147" w14:textId="77777777" w:rsidR="001028CC" w:rsidRDefault="003121AE" w:rsidP="00D62B4A">
      <w:pPr>
        <w:pStyle w:val="af0"/>
        <w:numPr>
          <w:ilvl w:val="0"/>
          <w:numId w:val="23"/>
        </w:numPr>
        <w:ind w:left="840" w:hanging="420"/>
        <w:rPr>
          <w:rFonts w:ascii="Times New Roman"/>
        </w:rPr>
      </w:pPr>
      <w:r>
        <w:rPr>
          <w:rFonts w:ascii="Times New Roman"/>
        </w:rPr>
        <w:t>对于装配建模的应用，发布的模型应包括几何信息、配合公差等；</w:t>
      </w:r>
    </w:p>
    <w:p w14:paraId="51ABF5A4" w14:textId="77777777" w:rsidR="001028CC" w:rsidRDefault="003121AE" w:rsidP="00D62B4A">
      <w:pPr>
        <w:pStyle w:val="af0"/>
        <w:numPr>
          <w:ilvl w:val="0"/>
          <w:numId w:val="23"/>
        </w:numPr>
        <w:ind w:left="840" w:hanging="420"/>
        <w:rPr>
          <w:rFonts w:ascii="Times New Roman"/>
        </w:rPr>
      </w:pPr>
      <w:r>
        <w:rPr>
          <w:rFonts w:ascii="Times New Roman"/>
        </w:rPr>
        <w:t>对于宣传与培训的应用，发布模型应包含几何信息、材质与纹理、光源信息、环境信息等。</w:t>
      </w:r>
    </w:p>
    <w:p w14:paraId="4CFB705D" w14:textId="77777777" w:rsidR="001028CC" w:rsidRDefault="003121AE" w:rsidP="00FE23F4">
      <w:pPr>
        <w:pStyle w:val="a4"/>
        <w:spacing w:before="312" w:after="312"/>
        <w:outlineLvl w:val="0"/>
        <w:rPr>
          <w:rFonts w:ascii="Times New Roman"/>
        </w:rPr>
      </w:pPr>
      <w:bookmarkStart w:id="84" w:name="_Toc46989917"/>
      <w:bookmarkStart w:id="85" w:name="_Toc107131872"/>
      <w:bookmarkStart w:id="86" w:name="_Toc160991071"/>
      <w:bookmarkStart w:id="87" w:name="_Toc333331907"/>
      <w:r>
        <w:rPr>
          <w:rFonts w:ascii="Times New Roman"/>
        </w:rPr>
        <w:t>模型简化</w:t>
      </w:r>
      <w:bookmarkEnd w:id="84"/>
      <w:bookmarkEnd w:id="85"/>
      <w:bookmarkEnd w:id="86"/>
    </w:p>
    <w:p w14:paraId="65128D2E" w14:textId="77777777" w:rsidR="001028CC" w:rsidRDefault="003121AE" w:rsidP="00D62B4A">
      <w:pPr>
        <w:pStyle w:val="a5"/>
        <w:spacing w:before="156" w:after="156"/>
        <w:outlineLvl w:val="1"/>
        <w:rPr>
          <w:rFonts w:ascii="Times New Roman"/>
        </w:rPr>
      </w:pPr>
      <w:r>
        <w:rPr>
          <w:rFonts w:ascii="Times New Roman"/>
        </w:rPr>
        <w:t>简化原则</w:t>
      </w:r>
    </w:p>
    <w:p w14:paraId="13BEFF0C" w14:textId="77777777" w:rsidR="001028CC" w:rsidRDefault="003121AE">
      <w:pPr>
        <w:pStyle w:val="afff0"/>
        <w:rPr>
          <w:rFonts w:ascii="Times New Roman"/>
        </w:rPr>
      </w:pPr>
      <w:r>
        <w:rPr>
          <w:rFonts w:ascii="Times New Roman"/>
        </w:rPr>
        <w:t>模型简化原则按</w:t>
      </w:r>
      <w:r>
        <w:rPr>
          <w:rFonts w:ascii="Times New Roman"/>
        </w:rPr>
        <w:t>GB/T 26099.2</w:t>
      </w:r>
      <w:r>
        <w:rPr>
          <w:rFonts w:ascii="Times New Roman"/>
        </w:rPr>
        <w:t>进行，其基本内容通常包括以下内容：</w:t>
      </w:r>
    </w:p>
    <w:p w14:paraId="214B20F7" w14:textId="77777777" w:rsidR="001028CC" w:rsidRDefault="003121AE">
      <w:pPr>
        <w:pStyle w:val="af0"/>
        <w:numPr>
          <w:ilvl w:val="0"/>
          <w:numId w:val="24"/>
        </w:numPr>
        <w:ind w:left="840" w:hanging="420"/>
        <w:rPr>
          <w:rFonts w:ascii="Times New Roman"/>
        </w:rPr>
      </w:pPr>
      <w:r>
        <w:rPr>
          <w:rFonts w:ascii="Times New Roman"/>
        </w:rPr>
        <w:t>模型的简化应便于识别和绘图；</w:t>
      </w:r>
    </w:p>
    <w:p w14:paraId="5A3C60A5" w14:textId="77777777" w:rsidR="001028CC" w:rsidRDefault="003121AE">
      <w:pPr>
        <w:pStyle w:val="af0"/>
        <w:numPr>
          <w:ilvl w:val="0"/>
          <w:numId w:val="24"/>
        </w:numPr>
        <w:ind w:left="840" w:hanging="420"/>
        <w:rPr>
          <w:rFonts w:ascii="Times New Roman"/>
        </w:rPr>
      </w:pPr>
      <w:r>
        <w:rPr>
          <w:rFonts w:ascii="Times New Roman"/>
        </w:rPr>
        <w:t>模型的简化不能引起误解或不能产生理解的多义性；</w:t>
      </w:r>
    </w:p>
    <w:p w14:paraId="59548DA1" w14:textId="77777777" w:rsidR="001028CC" w:rsidRDefault="003121AE">
      <w:pPr>
        <w:pStyle w:val="af0"/>
        <w:numPr>
          <w:ilvl w:val="0"/>
          <w:numId w:val="24"/>
        </w:numPr>
        <w:ind w:left="840" w:hanging="420"/>
        <w:rPr>
          <w:rFonts w:ascii="Times New Roman"/>
        </w:rPr>
      </w:pPr>
      <w:r>
        <w:rPr>
          <w:rFonts w:ascii="Times New Roman"/>
        </w:rPr>
        <w:t>模型的简化不能影响自身功能表达和基本外形结构，也不能影响模型装配或干涉检查；</w:t>
      </w:r>
    </w:p>
    <w:p w14:paraId="1BCA44B7" w14:textId="77777777" w:rsidR="001028CC" w:rsidRDefault="003121AE">
      <w:pPr>
        <w:pStyle w:val="af0"/>
        <w:numPr>
          <w:ilvl w:val="0"/>
          <w:numId w:val="24"/>
        </w:numPr>
        <w:ind w:left="840" w:hanging="420"/>
        <w:rPr>
          <w:rFonts w:ascii="Times New Roman"/>
        </w:rPr>
      </w:pPr>
      <w:r>
        <w:rPr>
          <w:rFonts w:ascii="Times New Roman"/>
        </w:rPr>
        <w:lastRenderedPageBreak/>
        <w:t>模型的简化应考虑到三维模型投影为二维工程图时的状态。</w:t>
      </w:r>
    </w:p>
    <w:p w14:paraId="39BAD12F" w14:textId="77777777" w:rsidR="001028CC" w:rsidRDefault="003121AE" w:rsidP="00D62B4A">
      <w:pPr>
        <w:pStyle w:val="a5"/>
        <w:spacing w:before="156" w:after="156"/>
        <w:outlineLvl w:val="1"/>
        <w:rPr>
          <w:rFonts w:ascii="Times New Roman"/>
        </w:rPr>
      </w:pPr>
      <w:r>
        <w:rPr>
          <w:rFonts w:ascii="Times New Roman"/>
        </w:rPr>
        <w:t>详细简化要求</w:t>
      </w:r>
    </w:p>
    <w:p w14:paraId="4EF7D476" w14:textId="77777777" w:rsidR="001028CC" w:rsidRDefault="003121AE">
      <w:pPr>
        <w:pStyle w:val="afff0"/>
        <w:rPr>
          <w:rFonts w:ascii="Times New Roman"/>
        </w:rPr>
      </w:pPr>
      <w:r>
        <w:rPr>
          <w:rFonts w:ascii="Times New Roman"/>
        </w:rPr>
        <w:t>三维建模详细简化要求如下：</w:t>
      </w:r>
    </w:p>
    <w:p w14:paraId="149E8B49" w14:textId="77777777" w:rsidR="001028CC" w:rsidRDefault="003121AE">
      <w:pPr>
        <w:pStyle w:val="af0"/>
        <w:numPr>
          <w:ilvl w:val="0"/>
          <w:numId w:val="25"/>
        </w:numPr>
        <w:rPr>
          <w:rFonts w:ascii="Times New Roman"/>
        </w:rPr>
      </w:pPr>
      <w:r>
        <w:rPr>
          <w:rFonts w:ascii="Times New Roman"/>
        </w:rPr>
        <w:t>与制造有关的一些几何图形，如内螺纹、外螺纹、退刀槽等，允许省略或者使用简化表达，但简化后的模型在用于投影工程图时，应满足机械制图的相关规定；</w:t>
      </w:r>
    </w:p>
    <w:p w14:paraId="21522FE3" w14:textId="77777777" w:rsidR="001028CC" w:rsidRDefault="003121AE">
      <w:pPr>
        <w:pStyle w:val="af0"/>
        <w:numPr>
          <w:ilvl w:val="0"/>
          <w:numId w:val="25"/>
        </w:numPr>
        <w:rPr>
          <w:rFonts w:ascii="Times New Roman"/>
        </w:rPr>
      </w:pPr>
      <w:r>
        <w:rPr>
          <w:rFonts w:ascii="Times New Roman"/>
        </w:rPr>
        <w:t>若干直径相同且成一定规律分布的孔组，可全部绘出，也可采用中心线简化表示；</w:t>
      </w:r>
    </w:p>
    <w:p w14:paraId="6903CC10" w14:textId="77777777" w:rsidR="001028CC" w:rsidRDefault="003121AE">
      <w:pPr>
        <w:pStyle w:val="af0"/>
        <w:numPr>
          <w:ilvl w:val="0"/>
          <w:numId w:val="25"/>
        </w:numPr>
        <w:rPr>
          <w:rFonts w:ascii="Times New Roman"/>
        </w:rPr>
      </w:pPr>
      <w:r>
        <w:rPr>
          <w:rFonts w:ascii="Times New Roman"/>
        </w:rPr>
        <w:t>模型中的印字、刻字、滚花等特征允许采用贴图形式简化表达，必要时，亦可配合注释说明；</w:t>
      </w:r>
    </w:p>
    <w:p w14:paraId="51B86F48" w14:textId="77777777" w:rsidR="001028CC" w:rsidRDefault="003121AE">
      <w:pPr>
        <w:pStyle w:val="af0"/>
        <w:numPr>
          <w:ilvl w:val="0"/>
          <w:numId w:val="25"/>
        </w:numPr>
        <w:rPr>
          <w:rFonts w:ascii="Times New Roman"/>
        </w:rPr>
      </w:pPr>
      <w:r>
        <w:rPr>
          <w:rFonts w:ascii="Times New Roman"/>
        </w:rPr>
        <w:t>对标准件、外购件建模时，可简化其内部结构和与安装无关的结构，但应包含正确的装配信息。</w:t>
      </w:r>
    </w:p>
    <w:p w14:paraId="2B920575" w14:textId="77777777" w:rsidR="001028CC" w:rsidRDefault="003121AE" w:rsidP="00FE23F4">
      <w:pPr>
        <w:pStyle w:val="a4"/>
        <w:spacing w:before="312" w:after="312"/>
        <w:outlineLvl w:val="0"/>
        <w:rPr>
          <w:rFonts w:ascii="Times New Roman"/>
        </w:rPr>
      </w:pPr>
      <w:bookmarkStart w:id="88" w:name="_Toc107131873"/>
      <w:bookmarkStart w:id="89" w:name="_Toc46989918"/>
      <w:bookmarkStart w:id="90" w:name="_Toc160991072"/>
      <w:r>
        <w:rPr>
          <w:rFonts w:ascii="Times New Roman"/>
        </w:rPr>
        <w:t>模型检查</w:t>
      </w:r>
      <w:bookmarkEnd w:id="87"/>
      <w:bookmarkEnd w:id="88"/>
      <w:bookmarkEnd w:id="89"/>
      <w:bookmarkEnd w:id="90"/>
    </w:p>
    <w:p w14:paraId="1BE82D5A" w14:textId="77777777" w:rsidR="001028CC" w:rsidRDefault="003121AE" w:rsidP="00D62B4A">
      <w:pPr>
        <w:pStyle w:val="a5"/>
        <w:spacing w:beforeLines="0" w:afterLines="0"/>
        <w:outlineLvl w:val="9"/>
        <w:rPr>
          <w:rFonts w:ascii="Times New Roman" w:eastAsia="宋体"/>
        </w:rPr>
      </w:pPr>
      <w:r>
        <w:rPr>
          <w:rFonts w:ascii="Times New Roman" w:eastAsia="宋体"/>
        </w:rPr>
        <w:t>模型预发布或者工程发布前应通过模型检查。</w:t>
      </w:r>
    </w:p>
    <w:p w14:paraId="352092FD" w14:textId="77777777" w:rsidR="001028CC" w:rsidRDefault="003121AE" w:rsidP="00D62B4A">
      <w:pPr>
        <w:pStyle w:val="a5"/>
        <w:spacing w:beforeLines="0" w:afterLines="0"/>
        <w:outlineLvl w:val="9"/>
        <w:rPr>
          <w:rFonts w:ascii="Times New Roman" w:eastAsia="宋体"/>
        </w:rPr>
      </w:pPr>
      <w:r>
        <w:rPr>
          <w:rFonts w:ascii="Times New Roman" w:eastAsia="宋体"/>
        </w:rPr>
        <w:t>模型检查主要包括如下内容：</w:t>
      </w:r>
    </w:p>
    <w:p w14:paraId="3DB3BDB7" w14:textId="77777777" w:rsidR="001028CC" w:rsidRDefault="003121AE" w:rsidP="00D62B4A">
      <w:pPr>
        <w:pStyle w:val="af0"/>
        <w:numPr>
          <w:ilvl w:val="0"/>
          <w:numId w:val="26"/>
        </w:numPr>
        <w:ind w:left="840" w:hanging="420"/>
        <w:rPr>
          <w:rFonts w:ascii="Times New Roman"/>
        </w:rPr>
      </w:pPr>
      <w:r>
        <w:rPr>
          <w:rFonts w:ascii="Times New Roman"/>
        </w:rPr>
        <w:t>模型数据中的引用集是否按本标准进行设置；</w:t>
      </w:r>
    </w:p>
    <w:p w14:paraId="3381EC19" w14:textId="77777777" w:rsidR="001028CC" w:rsidRDefault="003121AE" w:rsidP="00D62B4A">
      <w:pPr>
        <w:pStyle w:val="af0"/>
        <w:numPr>
          <w:ilvl w:val="0"/>
          <w:numId w:val="26"/>
        </w:numPr>
        <w:ind w:left="840" w:hanging="420"/>
        <w:rPr>
          <w:rFonts w:ascii="Times New Roman"/>
        </w:rPr>
      </w:pPr>
      <w:r>
        <w:rPr>
          <w:rFonts w:ascii="Times New Roman"/>
        </w:rPr>
        <w:t>模型文件的文件属性是否按本标准进行设置；</w:t>
      </w:r>
    </w:p>
    <w:p w14:paraId="1A4B5406" w14:textId="77777777" w:rsidR="001028CC" w:rsidRDefault="003121AE" w:rsidP="00D62B4A">
      <w:pPr>
        <w:pStyle w:val="af0"/>
        <w:numPr>
          <w:ilvl w:val="0"/>
          <w:numId w:val="26"/>
        </w:numPr>
        <w:ind w:left="840" w:hanging="420"/>
        <w:rPr>
          <w:rFonts w:ascii="Times New Roman"/>
        </w:rPr>
      </w:pPr>
      <w:r>
        <w:rPr>
          <w:rFonts w:ascii="Times New Roman"/>
        </w:rPr>
        <w:t>模型数据的显示状态是否符合本标准的设置；</w:t>
      </w:r>
    </w:p>
    <w:p w14:paraId="56E334F5" w14:textId="77777777" w:rsidR="001028CC" w:rsidRDefault="003121AE" w:rsidP="00D62B4A">
      <w:pPr>
        <w:pStyle w:val="a5"/>
        <w:spacing w:beforeLines="0" w:afterLines="0"/>
        <w:outlineLvl w:val="9"/>
        <w:rPr>
          <w:rFonts w:ascii="Times New Roman" w:eastAsia="宋体"/>
        </w:rPr>
      </w:pPr>
      <w:r>
        <w:rPr>
          <w:rFonts w:ascii="Times New Roman" w:eastAsia="宋体"/>
        </w:rPr>
        <w:t>利用三维软件的检查功能对模型数据的合法性进行检查，确保几何对象没有微小对象，没有未对齐对象，没有数据结构错误，没有一致性错误，没有面与面相交等错误。</w:t>
      </w:r>
    </w:p>
    <w:p w14:paraId="65737F7B" w14:textId="77777777" w:rsidR="001028CC" w:rsidRDefault="003121AE">
      <w:pPr>
        <w:pStyle w:val="afff0"/>
        <w:ind w:firstLineChars="0" w:firstLine="0"/>
        <w:rPr>
          <w:rFonts w:ascii="Times New Roman"/>
        </w:rPr>
      </w:pPr>
      <w:r>
        <w:rPr>
          <w:rFonts w:ascii="Times New Roman"/>
        </w:rPr>
        <w:br w:type="page"/>
      </w:r>
    </w:p>
    <w:p w14:paraId="1AEE81C7" w14:textId="77777777" w:rsidR="00466D64" w:rsidRPr="00466D64" w:rsidRDefault="00451C7D" w:rsidP="00466D64">
      <w:pPr>
        <w:pStyle w:val="af8"/>
        <w:spacing w:before="0" w:after="0"/>
      </w:pPr>
      <w:r>
        <w:rPr>
          <w:rFonts w:ascii="Times New Roman"/>
        </w:rPr>
        <w:lastRenderedPageBreak/>
        <w:br/>
      </w:r>
      <w:bookmarkStart w:id="91" w:name="_Toc160991073"/>
      <w:r>
        <w:rPr>
          <w:rFonts w:ascii="Times New Roman"/>
        </w:rPr>
        <w:t>（规范性）</w:t>
      </w:r>
      <w:r>
        <w:rPr>
          <w:rFonts w:ascii="Times New Roman"/>
        </w:rPr>
        <w:br/>
      </w:r>
      <w:r>
        <w:rPr>
          <w:rFonts w:hint="eastAsia"/>
        </w:rPr>
        <w:t>产品设计流程图</w:t>
      </w:r>
      <w:bookmarkEnd w:id="91"/>
    </w:p>
    <w:p w14:paraId="4AF57EF1" w14:textId="77777777" w:rsidR="00466D64" w:rsidRDefault="00466D64" w:rsidP="00466D64">
      <w:pPr>
        <w:pStyle w:val="afff0"/>
        <w:ind w:firstLineChars="0" w:firstLine="0"/>
      </w:pPr>
      <w:r>
        <w:rPr>
          <w:rFonts w:hint="eastAsia"/>
        </w:rPr>
        <w:t>A.1 NX产品设计流程图</w:t>
      </w:r>
    </w:p>
    <w:p w14:paraId="4713C09D" w14:textId="77777777" w:rsidR="00451C7D" w:rsidRDefault="001608F8" w:rsidP="00451C7D">
      <w:pPr>
        <w:pStyle w:val="afff0"/>
        <w:ind w:firstLineChars="0" w:firstLine="0"/>
        <w:jc w:val="center"/>
      </w:pPr>
      <w:r>
        <w:rPr>
          <w:noProof/>
          <w:sz w:val="24"/>
        </w:rPr>
        <w:drawing>
          <wp:inline distT="0" distB="0" distL="114300" distR="114300" wp14:anchorId="59B78E72" wp14:editId="71E0A146">
            <wp:extent cx="5304790" cy="5297805"/>
            <wp:effectExtent l="0" t="0" r="13970" b="571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cstate="print"/>
                    <a:srcRect b="6342"/>
                    <a:stretch>
                      <a:fillRect/>
                    </a:stretch>
                  </pic:blipFill>
                  <pic:spPr>
                    <a:xfrm>
                      <a:off x="0" y="0"/>
                      <a:ext cx="5304790" cy="5297805"/>
                    </a:xfrm>
                    <a:prstGeom prst="rect">
                      <a:avLst/>
                    </a:prstGeom>
                    <a:noFill/>
                    <a:ln>
                      <a:noFill/>
                    </a:ln>
                  </pic:spPr>
                </pic:pic>
              </a:graphicData>
            </a:graphic>
          </wp:inline>
        </w:drawing>
      </w:r>
    </w:p>
    <w:p w14:paraId="5BD11170" w14:textId="77777777" w:rsidR="00466D64" w:rsidRDefault="00466D64" w:rsidP="00451C7D">
      <w:pPr>
        <w:pStyle w:val="afff0"/>
        <w:ind w:firstLineChars="0" w:firstLine="0"/>
        <w:jc w:val="center"/>
      </w:pPr>
    </w:p>
    <w:p w14:paraId="7E96DDAF" w14:textId="77777777" w:rsidR="00FE23F4" w:rsidRDefault="00FE23F4">
      <w:pPr>
        <w:widowControl/>
        <w:jc w:val="left"/>
        <w:rPr>
          <w:rFonts w:ascii="宋体"/>
          <w:kern w:val="0"/>
          <w:szCs w:val="20"/>
        </w:rPr>
      </w:pPr>
      <w:r>
        <w:br w:type="page"/>
      </w:r>
    </w:p>
    <w:p w14:paraId="7CC38745" w14:textId="77777777" w:rsidR="00FE23F4" w:rsidRDefault="00FE23F4" w:rsidP="00466D64">
      <w:pPr>
        <w:pStyle w:val="afff0"/>
        <w:ind w:firstLineChars="0" w:firstLine="0"/>
        <w:jc w:val="center"/>
      </w:pPr>
    </w:p>
    <w:p w14:paraId="74295647" w14:textId="77777777" w:rsidR="00FE23F4" w:rsidRDefault="00466D64" w:rsidP="00FE23F4">
      <w:pPr>
        <w:pStyle w:val="afff0"/>
        <w:ind w:firstLineChars="0" w:firstLine="0"/>
      </w:pPr>
      <w:r>
        <w:rPr>
          <w:rFonts w:hint="eastAsia"/>
        </w:rPr>
        <w:t>A.2 SolidWorks产品设计流程图</w:t>
      </w:r>
    </w:p>
    <w:p w14:paraId="70DFD781" w14:textId="77777777" w:rsidR="00466D64" w:rsidRDefault="00466D64" w:rsidP="00466D64">
      <w:pPr>
        <w:pStyle w:val="afff0"/>
        <w:ind w:firstLineChars="0" w:firstLine="0"/>
        <w:jc w:val="center"/>
        <w:sectPr w:rsidR="00466D64">
          <w:pgSz w:w="11906" w:h="16838"/>
          <w:pgMar w:top="567" w:right="1134" w:bottom="1134" w:left="1417" w:header="1418" w:footer="1134" w:gutter="0"/>
          <w:pgNumType w:start="1"/>
          <w:cols w:space="425"/>
          <w:formProt w:val="0"/>
          <w:docGrid w:type="lines" w:linePitch="312"/>
        </w:sectPr>
      </w:pPr>
      <w:r>
        <w:object w:dxaOrig="4932" w:dyaOrig="5544" w14:anchorId="5197E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278.05pt" o:ole="">
            <v:imagedata r:id="rId15" o:title=""/>
            <o:lock v:ext="edit" aspectratio="f"/>
          </v:shape>
          <o:OLEObject Type="Embed" ProgID="Visio.Drawing.15" ShapeID="_x0000_i1025" DrawAspect="Content" ObjectID="_1841395815" r:id="rId16"/>
        </w:object>
      </w:r>
    </w:p>
    <w:p w14:paraId="565B577D" w14:textId="77777777" w:rsidR="001028CC" w:rsidRDefault="003121AE">
      <w:pPr>
        <w:pStyle w:val="af8"/>
        <w:spacing w:before="0" w:after="0"/>
        <w:rPr>
          <w:rFonts w:ascii="Times New Roman"/>
        </w:rPr>
      </w:pPr>
      <w:r>
        <w:rPr>
          <w:rFonts w:ascii="Times New Roman"/>
        </w:rPr>
        <w:lastRenderedPageBreak/>
        <w:br/>
      </w:r>
      <w:bookmarkStart w:id="92" w:name="_Toc107131874"/>
      <w:bookmarkStart w:id="93" w:name="_Toc46989919"/>
      <w:bookmarkStart w:id="94" w:name="_Toc41640513"/>
      <w:bookmarkStart w:id="95" w:name="_Toc160991074"/>
      <w:r>
        <w:rPr>
          <w:rFonts w:ascii="Times New Roman"/>
        </w:rPr>
        <w:t>（规范性）</w:t>
      </w:r>
      <w:r>
        <w:rPr>
          <w:rFonts w:ascii="Times New Roman"/>
        </w:rPr>
        <w:br/>
      </w:r>
      <w:bookmarkEnd w:id="92"/>
      <w:bookmarkEnd w:id="93"/>
      <w:bookmarkEnd w:id="94"/>
      <w:r w:rsidR="00FE23F4">
        <w:rPr>
          <w:rFonts w:ascii="Times New Roman" w:hint="eastAsia"/>
        </w:rPr>
        <w:t>三维设计</w:t>
      </w:r>
      <w:r>
        <w:rPr>
          <w:rFonts w:ascii="Times New Roman" w:hint="eastAsia"/>
        </w:rPr>
        <w:t>软件中建模常用设置</w:t>
      </w:r>
      <w:bookmarkEnd w:id="95"/>
    </w:p>
    <w:p w14:paraId="09383858" w14:textId="77777777" w:rsidR="001028CC" w:rsidRDefault="00466D64" w:rsidP="005711DA">
      <w:pPr>
        <w:pStyle w:val="afff0"/>
      </w:pPr>
      <w:bookmarkStart w:id="96" w:name="_Toc41640514"/>
      <w:bookmarkStart w:id="97" w:name="_Toc46989920"/>
      <w:bookmarkStart w:id="98" w:name="_Toc107131875"/>
      <w:r>
        <w:rPr>
          <w:rFonts w:hint="eastAsia"/>
        </w:rPr>
        <w:t>B.1</w:t>
      </w:r>
      <w:r w:rsidR="005711DA">
        <w:rPr>
          <w:rFonts w:hint="eastAsia"/>
        </w:rPr>
        <w:t xml:space="preserve"> </w:t>
      </w:r>
      <w:r w:rsidR="003121AE">
        <w:t>内置函数</w:t>
      </w:r>
      <w:bookmarkEnd w:id="96"/>
      <w:bookmarkEnd w:id="97"/>
      <w:bookmarkEnd w:id="98"/>
    </w:p>
    <w:tbl>
      <w:tblPr>
        <w:tblW w:w="0" w:type="auto"/>
        <w:tblBorders>
          <w:top w:val="single" w:sz="12" w:space="0" w:color="auto"/>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
        <w:gridCol w:w="746"/>
        <w:gridCol w:w="3353"/>
        <w:gridCol w:w="539"/>
        <w:gridCol w:w="781"/>
        <w:gridCol w:w="3529"/>
      </w:tblGrid>
      <w:tr w:rsidR="001028CC" w14:paraId="4073DA27" w14:textId="77777777">
        <w:trPr>
          <w:trHeight w:val="20"/>
        </w:trPr>
        <w:tc>
          <w:tcPr>
            <w:tcW w:w="0" w:type="auto"/>
            <w:vMerge w:val="restart"/>
            <w:tcBorders>
              <w:top w:val="single" w:sz="12" w:space="0" w:color="auto"/>
            </w:tcBorders>
          </w:tcPr>
          <w:p w14:paraId="4CD64AF4" w14:textId="77777777" w:rsidR="001028CC" w:rsidRDefault="003121AE">
            <w:pPr>
              <w:widowControl/>
              <w:jc w:val="left"/>
              <w:rPr>
                <w:rFonts w:ascii="宋体"/>
                <w:bCs/>
                <w:kern w:val="0"/>
                <w:sz w:val="18"/>
                <w:szCs w:val="18"/>
              </w:rPr>
            </w:pPr>
            <w:r>
              <w:rPr>
                <w:bCs/>
                <w:kern w:val="0"/>
                <w:sz w:val="18"/>
                <w:szCs w:val="18"/>
              </w:rPr>
              <w:t>序号</w:t>
            </w:r>
          </w:p>
        </w:tc>
        <w:tc>
          <w:tcPr>
            <w:tcW w:w="4192" w:type="dxa"/>
            <w:gridSpan w:val="2"/>
            <w:tcBorders>
              <w:top w:val="single" w:sz="12" w:space="0" w:color="auto"/>
            </w:tcBorders>
          </w:tcPr>
          <w:p w14:paraId="54065B51" w14:textId="77777777" w:rsidR="001028CC" w:rsidRDefault="003121AE">
            <w:pPr>
              <w:widowControl/>
              <w:jc w:val="left"/>
              <w:rPr>
                <w:rFonts w:ascii="宋体"/>
                <w:bCs/>
                <w:kern w:val="0"/>
                <w:sz w:val="18"/>
                <w:szCs w:val="18"/>
              </w:rPr>
            </w:pPr>
            <w:r>
              <w:rPr>
                <w:bCs/>
                <w:kern w:val="0"/>
                <w:sz w:val="18"/>
                <w:szCs w:val="18"/>
              </w:rPr>
              <w:t>常用标准内置函数</w:t>
            </w:r>
          </w:p>
        </w:tc>
        <w:tc>
          <w:tcPr>
            <w:tcW w:w="547" w:type="dxa"/>
            <w:vMerge w:val="restart"/>
            <w:tcBorders>
              <w:top w:val="single" w:sz="12" w:space="0" w:color="auto"/>
            </w:tcBorders>
          </w:tcPr>
          <w:p w14:paraId="12EA02C1" w14:textId="77777777" w:rsidR="001028CC" w:rsidRDefault="003121AE">
            <w:pPr>
              <w:widowControl/>
              <w:jc w:val="left"/>
              <w:rPr>
                <w:rFonts w:ascii="宋体"/>
                <w:bCs/>
                <w:kern w:val="0"/>
                <w:sz w:val="18"/>
                <w:szCs w:val="18"/>
              </w:rPr>
            </w:pPr>
            <w:r>
              <w:rPr>
                <w:bCs/>
                <w:kern w:val="0"/>
                <w:sz w:val="18"/>
                <w:szCs w:val="18"/>
              </w:rPr>
              <w:t>序号</w:t>
            </w:r>
          </w:p>
        </w:tc>
        <w:tc>
          <w:tcPr>
            <w:tcW w:w="4436" w:type="dxa"/>
            <w:gridSpan w:val="2"/>
            <w:tcBorders>
              <w:top w:val="single" w:sz="12" w:space="0" w:color="auto"/>
            </w:tcBorders>
          </w:tcPr>
          <w:p w14:paraId="36784ECD" w14:textId="77777777" w:rsidR="001028CC" w:rsidRDefault="003121AE">
            <w:pPr>
              <w:widowControl/>
              <w:jc w:val="left"/>
              <w:rPr>
                <w:rFonts w:ascii="宋体"/>
                <w:bCs/>
                <w:kern w:val="0"/>
                <w:sz w:val="18"/>
                <w:szCs w:val="18"/>
              </w:rPr>
            </w:pPr>
            <w:r>
              <w:rPr>
                <w:bCs/>
                <w:kern w:val="0"/>
                <w:sz w:val="18"/>
                <w:szCs w:val="18"/>
              </w:rPr>
              <w:t>用于单位转换的内置函数</w:t>
            </w:r>
          </w:p>
        </w:tc>
      </w:tr>
      <w:tr w:rsidR="001028CC" w14:paraId="6722FB98" w14:textId="77777777">
        <w:trPr>
          <w:trHeight w:val="20"/>
        </w:trPr>
        <w:tc>
          <w:tcPr>
            <w:tcW w:w="0" w:type="auto"/>
            <w:vMerge/>
            <w:tcBorders>
              <w:top w:val="single" w:sz="4" w:space="0" w:color="000000"/>
              <w:bottom w:val="single" w:sz="12" w:space="0" w:color="auto"/>
            </w:tcBorders>
          </w:tcPr>
          <w:p w14:paraId="3784CF2E" w14:textId="77777777" w:rsidR="001028CC" w:rsidRDefault="001028CC">
            <w:pPr>
              <w:widowControl/>
              <w:jc w:val="left"/>
              <w:rPr>
                <w:rFonts w:ascii="宋体"/>
                <w:bCs/>
                <w:kern w:val="0"/>
                <w:sz w:val="18"/>
                <w:szCs w:val="18"/>
              </w:rPr>
            </w:pPr>
          </w:p>
        </w:tc>
        <w:tc>
          <w:tcPr>
            <w:tcW w:w="0" w:type="auto"/>
            <w:tcBorders>
              <w:top w:val="single" w:sz="4" w:space="0" w:color="000000"/>
              <w:bottom w:val="single" w:sz="12" w:space="0" w:color="auto"/>
            </w:tcBorders>
          </w:tcPr>
          <w:p w14:paraId="7D0CD659" w14:textId="77777777" w:rsidR="001028CC" w:rsidRDefault="003121AE">
            <w:pPr>
              <w:widowControl/>
              <w:jc w:val="left"/>
              <w:rPr>
                <w:rFonts w:ascii="宋体"/>
                <w:bCs/>
                <w:kern w:val="0"/>
                <w:sz w:val="18"/>
                <w:szCs w:val="18"/>
              </w:rPr>
            </w:pPr>
            <w:r>
              <w:rPr>
                <w:bCs/>
                <w:kern w:val="0"/>
                <w:sz w:val="18"/>
                <w:szCs w:val="18"/>
              </w:rPr>
              <w:t>名称</w:t>
            </w:r>
          </w:p>
        </w:tc>
        <w:tc>
          <w:tcPr>
            <w:tcW w:w="3346" w:type="dxa"/>
            <w:tcBorders>
              <w:top w:val="single" w:sz="4" w:space="0" w:color="000000"/>
              <w:bottom w:val="single" w:sz="12" w:space="0" w:color="auto"/>
            </w:tcBorders>
          </w:tcPr>
          <w:p w14:paraId="70880ED6" w14:textId="77777777" w:rsidR="001028CC" w:rsidRDefault="003121AE">
            <w:pPr>
              <w:widowControl/>
              <w:jc w:val="left"/>
              <w:rPr>
                <w:rFonts w:ascii="宋体"/>
                <w:bCs/>
                <w:kern w:val="0"/>
                <w:sz w:val="18"/>
                <w:szCs w:val="18"/>
              </w:rPr>
            </w:pPr>
            <w:r>
              <w:rPr>
                <w:bCs/>
                <w:kern w:val="0"/>
                <w:sz w:val="18"/>
                <w:szCs w:val="18"/>
              </w:rPr>
              <w:t>描述</w:t>
            </w:r>
          </w:p>
        </w:tc>
        <w:tc>
          <w:tcPr>
            <w:tcW w:w="547" w:type="dxa"/>
            <w:vMerge/>
            <w:tcBorders>
              <w:top w:val="single" w:sz="4" w:space="0" w:color="000000"/>
              <w:bottom w:val="single" w:sz="12" w:space="0" w:color="auto"/>
            </w:tcBorders>
          </w:tcPr>
          <w:p w14:paraId="2EAE2759" w14:textId="77777777" w:rsidR="001028CC" w:rsidRDefault="001028CC">
            <w:pPr>
              <w:widowControl/>
              <w:jc w:val="left"/>
              <w:rPr>
                <w:rFonts w:ascii="宋体"/>
                <w:bCs/>
                <w:kern w:val="0"/>
                <w:sz w:val="18"/>
                <w:szCs w:val="18"/>
              </w:rPr>
            </w:pPr>
          </w:p>
        </w:tc>
        <w:tc>
          <w:tcPr>
            <w:tcW w:w="785" w:type="dxa"/>
            <w:tcBorders>
              <w:top w:val="single" w:sz="4" w:space="0" w:color="000000"/>
              <w:bottom w:val="single" w:sz="12" w:space="0" w:color="auto"/>
            </w:tcBorders>
          </w:tcPr>
          <w:p w14:paraId="6A2841B1" w14:textId="77777777" w:rsidR="001028CC" w:rsidRDefault="003121AE">
            <w:pPr>
              <w:widowControl/>
              <w:jc w:val="left"/>
              <w:rPr>
                <w:rFonts w:ascii="宋体"/>
                <w:bCs/>
                <w:kern w:val="0"/>
                <w:sz w:val="18"/>
                <w:szCs w:val="18"/>
              </w:rPr>
            </w:pPr>
            <w:r>
              <w:rPr>
                <w:bCs/>
                <w:kern w:val="0"/>
                <w:sz w:val="18"/>
                <w:szCs w:val="18"/>
              </w:rPr>
              <w:t>名称</w:t>
            </w:r>
          </w:p>
        </w:tc>
        <w:tc>
          <w:tcPr>
            <w:tcW w:w="3651" w:type="dxa"/>
            <w:tcBorders>
              <w:top w:val="single" w:sz="4" w:space="0" w:color="000000"/>
              <w:bottom w:val="single" w:sz="12" w:space="0" w:color="auto"/>
            </w:tcBorders>
          </w:tcPr>
          <w:p w14:paraId="256D24A1" w14:textId="77777777" w:rsidR="001028CC" w:rsidRDefault="003121AE">
            <w:pPr>
              <w:widowControl/>
              <w:jc w:val="left"/>
              <w:rPr>
                <w:rFonts w:ascii="宋体"/>
                <w:bCs/>
                <w:kern w:val="0"/>
                <w:sz w:val="18"/>
                <w:szCs w:val="18"/>
              </w:rPr>
            </w:pPr>
            <w:r>
              <w:rPr>
                <w:bCs/>
                <w:kern w:val="0"/>
                <w:sz w:val="18"/>
                <w:szCs w:val="18"/>
              </w:rPr>
              <w:t>描述</w:t>
            </w:r>
          </w:p>
        </w:tc>
      </w:tr>
      <w:tr w:rsidR="001028CC" w14:paraId="71ED6798" w14:textId="77777777">
        <w:trPr>
          <w:trHeight w:val="20"/>
        </w:trPr>
        <w:tc>
          <w:tcPr>
            <w:tcW w:w="0" w:type="auto"/>
            <w:tcBorders>
              <w:top w:val="single" w:sz="12" w:space="0" w:color="auto"/>
            </w:tcBorders>
          </w:tcPr>
          <w:p w14:paraId="441ADE85" w14:textId="77777777" w:rsidR="001028CC" w:rsidRDefault="003121AE">
            <w:pPr>
              <w:widowControl/>
              <w:jc w:val="left"/>
              <w:rPr>
                <w:rFonts w:ascii="宋体"/>
                <w:kern w:val="0"/>
                <w:sz w:val="18"/>
                <w:szCs w:val="18"/>
              </w:rPr>
            </w:pPr>
            <w:r>
              <w:rPr>
                <w:kern w:val="0"/>
                <w:sz w:val="18"/>
                <w:szCs w:val="18"/>
              </w:rPr>
              <w:t>1</w:t>
            </w:r>
          </w:p>
        </w:tc>
        <w:tc>
          <w:tcPr>
            <w:tcW w:w="0" w:type="auto"/>
            <w:tcBorders>
              <w:top w:val="single" w:sz="12" w:space="0" w:color="auto"/>
            </w:tcBorders>
          </w:tcPr>
          <w:p w14:paraId="55D76829" w14:textId="77777777" w:rsidR="001028CC" w:rsidRDefault="003121AE">
            <w:pPr>
              <w:widowControl/>
              <w:jc w:val="left"/>
              <w:rPr>
                <w:rFonts w:ascii="宋体"/>
                <w:kern w:val="0"/>
                <w:sz w:val="18"/>
                <w:szCs w:val="18"/>
              </w:rPr>
            </w:pPr>
            <w:r>
              <w:rPr>
                <w:kern w:val="0"/>
                <w:sz w:val="18"/>
                <w:szCs w:val="18"/>
              </w:rPr>
              <w:t>abs</w:t>
            </w:r>
          </w:p>
        </w:tc>
        <w:tc>
          <w:tcPr>
            <w:tcW w:w="3346" w:type="dxa"/>
            <w:tcBorders>
              <w:top w:val="single" w:sz="12" w:space="0" w:color="auto"/>
            </w:tcBorders>
          </w:tcPr>
          <w:p w14:paraId="43C3D08D" w14:textId="77777777" w:rsidR="001028CC" w:rsidRDefault="003121AE">
            <w:pPr>
              <w:widowControl/>
              <w:jc w:val="left"/>
              <w:rPr>
                <w:rFonts w:ascii="宋体"/>
                <w:kern w:val="0"/>
                <w:sz w:val="18"/>
                <w:szCs w:val="18"/>
              </w:rPr>
            </w:pPr>
            <w:r>
              <w:rPr>
                <w:kern w:val="0"/>
                <w:sz w:val="18"/>
                <w:szCs w:val="18"/>
              </w:rPr>
              <w:t>绝对值，</w:t>
            </w:r>
            <w:r>
              <w:rPr>
                <w:kern w:val="0"/>
                <w:sz w:val="18"/>
                <w:szCs w:val="18"/>
              </w:rPr>
              <w:t>abs(x)= |x|</w:t>
            </w:r>
          </w:p>
        </w:tc>
        <w:tc>
          <w:tcPr>
            <w:tcW w:w="547" w:type="dxa"/>
            <w:tcBorders>
              <w:top w:val="single" w:sz="12" w:space="0" w:color="auto"/>
            </w:tcBorders>
          </w:tcPr>
          <w:p w14:paraId="4A247B07" w14:textId="77777777" w:rsidR="001028CC" w:rsidRDefault="003121AE">
            <w:pPr>
              <w:widowControl/>
              <w:jc w:val="left"/>
              <w:rPr>
                <w:rFonts w:ascii="宋体"/>
                <w:kern w:val="0"/>
                <w:sz w:val="18"/>
                <w:szCs w:val="18"/>
              </w:rPr>
            </w:pPr>
            <w:r>
              <w:rPr>
                <w:kern w:val="0"/>
                <w:sz w:val="18"/>
                <w:szCs w:val="18"/>
              </w:rPr>
              <w:t>15</w:t>
            </w:r>
          </w:p>
        </w:tc>
        <w:tc>
          <w:tcPr>
            <w:tcW w:w="785" w:type="dxa"/>
            <w:tcBorders>
              <w:top w:val="single" w:sz="12" w:space="0" w:color="auto"/>
            </w:tcBorders>
          </w:tcPr>
          <w:p w14:paraId="74909228" w14:textId="77777777" w:rsidR="001028CC" w:rsidRDefault="003121AE">
            <w:pPr>
              <w:widowControl/>
              <w:jc w:val="left"/>
              <w:rPr>
                <w:rFonts w:ascii="宋体"/>
                <w:kern w:val="0"/>
                <w:sz w:val="18"/>
                <w:szCs w:val="18"/>
              </w:rPr>
            </w:pPr>
            <w:r>
              <w:rPr>
                <w:kern w:val="0"/>
                <w:sz w:val="18"/>
                <w:szCs w:val="18"/>
              </w:rPr>
              <w:t>tan</w:t>
            </w:r>
          </w:p>
        </w:tc>
        <w:tc>
          <w:tcPr>
            <w:tcW w:w="3651" w:type="dxa"/>
            <w:tcBorders>
              <w:top w:val="single" w:sz="12" w:space="0" w:color="auto"/>
            </w:tcBorders>
          </w:tcPr>
          <w:p w14:paraId="694407D5" w14:textId="77777777" w:rsidR="001028CC" w:rsidRDefault="003121AE">
            <w:pPr>
              <w:widowControl/>
              <w:jc w:val="left"/>
              <w:rPr>
                <w:rFonts w:ascii="宋体"/>
                <w:kern w:val="0"/>
                <w:sz w:val="18"/>
                <w:szCs w:val="18"/>
              </w:rPr>
            </w:pPr>
            <w:r>
              <w:rPr>
                <w:kern w:val="0"/>
                <w:sz w:val="18"/>
                <w:szCs w:val="18"/>
              </w:rPr>
              <w:t>正切，</w:t>
            </w:r>
            <w:r>
              <w:rPr>
                <w:kern w:val="0"/>
                <w:sz w:val="18"/>
                <w:szCs w:val="18"/>
              </w:rPr>
              <w:t>tan(x)=tan(x)</w:t>
            </w:r>
            <w:r>
              <w:rPr>
                <w:kern w:val="0"/>
                <w:sz w:val="18"/>
                <w:szCs w:val="18"/>
              </w:rPr>
              <w:t>，（</w:t>
            </w:r>
            <w:r>
              <w:rPr>
                <w:kern w:val="0"/>
                <w:sz w:val="18"/>
                <w:szCs w:val="18"/>
              </w:rPr>
              <w:t>x</w:t>
            </w:r>
            <w:r>
              <w:rPr>
                <w:kern w:val="0"/>
                <w:sz w:val="18"/>
                <w:szCs w:val="18"/>
              </w:rPr>
              <w:t>必须为度数）</w:t>
            </w:r>
          </w:p>
        </w:tc>
      </w:tr>
      <w:tr w:rsidR="001028CC" w14:paraId="0E104FD3" w14:textId="77777777">
        <w:trPr>
          <w:trHeight w:val="20"/>
        </w:trPr>
        <w:tc>
          <w:tcPr>
            <w:tcW w:w="0" w:type="auto"/>
          </w:tcPr>
          <w:p w14:paraId="3BAC1DAB" w14:textId="77777777" w:rsidR="001028CC" w:rsidRDefault="003121AE">
            <w:pPr>
              <w:widowControl/>
              <w:jc w:val="left"/>
              <w:rPr>
                <w:rFonts w:ascii="宋体"/>
                <w:kern w:val="0"/>
                <w:sz w:val="18"/>
                <w:szCs w:val="18"/>
              </w:rPr>
            </w:pPr>
            <w:r>
              <w:rPr>
                <w:kern w:val="0"/>
                <w:sz w:val="18"/>
                <w:szCs w:val="18"/>
              </w:rPr>
              <w:t>2</w:t>
            </w:r>
          </w:p>
        </w:tc>
        <w:tc>
          <w:tcPr>
            <w:tcW w:w="0" w:type="auto"/>
          </w:tcPr>
          <w:p w14:paraId="54FAEEE1" w14:textId="77777777" w:rsidR="001028CC" w:rsidRDefault="003121AE">
            <w:pPr>
              <w:widowControl/>
              <w:jc w:val="left"/>
              <w:rPr>
                <w:rFonts w:ascii="宋体"/>
                <w:kern w:val="0"/>
                <w:sz w:val="18"/>
                <w:szCs w:val="18"/>
              </w:rPr>
            </w:pPr>
            <w:r>
              <w:rPr>
                <w:kern w:val="0"/>
                <w:sz w:val="18"/>
                <w:szCs w:val="18"/>
              </w:rPr>
              <w:t>arccos</w:t>
            </w:r>
          </w:p>
        </w:tc>
        <w:tc>
          <w:tcPr>
            <w:tcW w:w="3346" w:type="dxa"/>
          </w:tcPr>
          <w:p w14:paraId="39AB0BB3" w14:textId="77777777" w:rsidR="001028CC" w:rsidRDefault="003121AE">
            <w:pPr>
              <w:widowControl/>
              <w:jc w:val="left"/>
              <w:rPr>
                <w:rFonts w:ascii="宋体"/>
                <w:kern w:val="0"/>
                <w:sz w:val="18"/>
                <w:szCs w:val="18"/>
              </w:rPr>
            </w:pPr>
            <w:r>
              <w:rPr>
                <w:kern w:val="0"/>
                <w:sz w:val="18"/>
                <w:szCs w:val="18"/>
              </w:rPr>
              <w:t>反余弦，</w:t>
            </w:r>
            <w:r>
              <w:rPr>
                <w:kern w:val="0"/>
                <w:sz w:val="18"/>
                <w:szCs w:val="18"/>
              </w:rPr>
              <w:t>acos(x)=arccos(x)</w:t>
            </w:r>
            <w:r>
              <w:rPr>
                <w:kern w:val="0"/>
                <w:sz w:val="18"/>
                <w:szCs w:val="18"/>
              </w:rPr>
              <w:t>，（结果为弧度）</w:t>
            </w:r>
          </w:p>
        </w:tc>
        <w:tc>
          <w:tcPr>
            <w:tcW w:w="547" w:type="dxa"/>
          </w:tcPr>
          <w:p w14:paraId="71ECA352" w14:textId="77777777" w:rsidR="001028CC" w:rsidRDefault="003121AE">
            <w:pPr>
              <w:widowControl/>
              <w:jc w:val="left"/>
              <w:rPr>
                <w:rFonts w:ascii="宋体"/>
                <w:kern w:val="0"/>
                <w:sz w:val="18"/>
                <w:szCs w:val="18"/>
              </w:rPr>
            </w:pPr>
            <w:r>
              <w:rPr>
                <w:kern w:val="0"/>
                <w:sz w:val="18"/>
                <w:szCs w:val="18"/>
              </w:rPr>
              <w:t>16</w:t>
            </w:r>
          </w:p>
        </w:tc>
        <w:tc>
          <w:tcPr>
            <w:tcW w:w="785" w:type="dxa"/>
          </w:tcPr>
          <w:p w14:paraId="1E428411" w14:textId="77777777" w:rsidR="001028CC" w:rsidRDefault="003121AE">
            <w:pPr>
              <w:widowControl/>
              <w:jc w:val="left"/>
              <w:rPr>
                <w:rFonts w:ascii="宋体"/>
                <w:kern w:val="0"/>
                <w:sz w:val="18"/>
                <w:szCs w:val="18"/>
              </w:rPr>
            </w:pPr>
            <w:r>
              <w:rPr>
                <w:kern w:val="0"/>
                <w:sz w:val="18"/>
                <w:szCs w:val="18"/>
              </w:rPr>
              <w:t>cm</w:t>
            </w:r>
          </w:p>
        </w:tc>
        <w:tc>
          <w:tcPr>
            <w:tcW w:w="3651" w:type="dxa"/>
          </w:tcPr>
          <w:p w14:paraId="78D13CA4" w14:textId="77777777" w:rsidR="001028CC" w:rsidRDefault="003121AE">
            <w:pPr>
              <w:widowControl/>
              <w:jc w:val="left"/>
              <w:rPr>
                <w:rFonts w:ascii="宋体"/>
                <w:kern w:val="0"/>
                <w:sz w:val="18"/>
                <w:szCs w:val="18"/>
              </w:rPr>
            </w:pPr>
            <w:r>
              <w:rPr>
                <w:kern w:val="0"/>
                <w:sz w:val="18"/>
                <w:szCs w:val="18"/>
              </w:rPr>
              <w:t>cm(x)</w:t>
            </w:r>
            <w:r>
              <w:rPr>
                <w:kern w:val="0"/>
                <w:sz w:val="18"/>
                <w:szCs w:val="18"/>
              </w:rPr>
              <w:t>将</w:t>
            </w:r>
            <w:r>
              <w:rPr>
                <w:kern w:val="0"/>
                <w:sz w:val="18"/>
                <w:szCs w:val="18"/>
              </w:rPr>
              <w:t>x</w:t>
            </w:r>
            <w:r>
              <w:rPr>
                <w:kern w:val="0"/>
                <w:sz w:val="18"/>
                <w:szCs w:val="18"/>
              </w:rPr>
              <w:t>从厘米转换成部件文件默认的单位。</w:t>
            </w:r>
          </w:p>
        </w:tc>
      </w:tr>
      <w:tr w:rsidR="001028CC" w14:paraId="7CF5607F" w14:textId="77777777">
        <w:trPr>
          <w:trHeight w:val="20"/>
        </w:trPr>
        <w:tc>
          <w:tcPr>
            <w:tcW w:w="0" w:type="auto"/>
          </w:tcPr>
          <w:p w14:paraId="22D30907" w14:textId="77777777" w:rsidR="001028CC" w:rsidRDefault="003121AE">
            <w:pPr>
              <w:widowControl/>
              <w:jc w:val="left"/>
              <w:rPr>
                <w:rFonts w:ascii="宋体"/>
                <w:kern w:val="0"/>
                <w:sz w:val="18"/>
                <w:szCs w:val="18"/>
              </w:rPr>
            </w:pPr>
            <w:r>
              <w:rPr>
                <w:kern w:val="0"/>
                <w:sz w:val="18"/>
                <w:szCs w:val="18"/>
              </w:rPr>
              <w:t>3</w:t>
            </w:r>
          </w:p>
        </w:tc>
        <w:tc>
          <w:tcPr>
            <w:tcW w:w="0" w:type="auto"/>
          </w:tcPr>
          <w:p w14:paraId="150E0DF0" w14:textId="77777777" w:rsidR="001028CC" w:rsidRDefault="003121AE">
            <w:pPr>
              <w:widowControl/>
              <w:jc w:val="left"/>
              <w:rPr>
                <w:rFonts w:ascii="宋体"/>
                <w:kern w:val="0"/>
                <w:sz w:val="18"/>
                <w:szCs w:val="18"/>
              </w:rPr>
            </w:pPr>
            <w:r>
              <w:rPr>
                <w:kern w:val="0"/>
                <w:sz w:val="18"/>
                <w:szCs w:val="18"/>
              </w:rPr>
              <w:t>arcsin</w:t>
            </w:r>
          </w:p>
        </w:tc>
        <w:tc>
          <w:tcPr>
            <w:tcW w:w="3346" w:type="dxa"/>
          </w:tcPr>
          <w:p w14:paraId="57397319" w14:textId="77777777" w:rsidR="001028CC" w:rsidRDefault="003121AE">
            <w:pPr>
              <w:widowControl/>
              <w:jc w:val="left"/>
              <w:rPr>
                <w:rFonts w:ascii="宋体"/>
                <w:kern w:val="0"/>
                <w:sz w:val="18"/>
                <w:szCs w:val="18"/>
              </w:rPr>
            </w:pPr>
            <w:r>
              <w:rPr>
                <w:kern w:val="0"/>
                <w:sz w:val="18"/>
                <w:szCs w:val="18"/>
              </w:rPr>
              <w:t>反正弦，</w:t>
            </w:r>
            <w:r>
              <w:rPr>
                <w:kern w:val="0"/>
                <w:sz w:val="18"/>
                <w:szCs w:val="18"/>
              </w:rPr>
              <w:t>asin(x)=arcsin(x)</w:t>
            </w:r>
            <w:r>
              <w:rPr>
                <w:kern w:val="0"/>
                <w:sz w:val="18"/>
                <w:szCs w:val="18"/>
              </w:rPr>
              <w:t>，（结果为弧度）</w:t>
            </w:r>
          </w:p>
        </w:tc>
        <w:tc>
          <w:tcPr>
            <w:tcW w:w="547" w:type="dxa"/>
          </w:tcPr>
          <w:p w14:paraId="520167CA" w14:textId="77777777" w:rsidR="001028CC" w:rsidRDefault="003121AE">
            <w:pPr>
              <w:widowControl/>
              <w:jc w:val="left"/>
              <w:rPr>
                <w:rFonts w:ascii="宋体"/>
                <w:kern w:val="0"/>
                <w:sz w:val="18"/>
                <w:szCs w:val="18"/>
              </w:rPr>
            </w:pPr>
            <w:r>
              <w:rPr>
                <w:kern w:val="0"/>
                <w:sz w:val="18"/>
                <w:szCs w:val="18"/>
              </w:rPr>
              <w:t>17</w:t>
            </w:r>
          </w:p>
        </w:tc>
        <w:tc>
          <w:tcPr>
            <w:tcW w:w="785" w:type="dxa"/>
          </w:tcPr>
          <w:p w14:paraId="1AF784D4" w14:textId="77777777" w:rsidR="001028CC" w:rsidRDefault="003121AE">
            <w:pPr>
              <w:widowControl/>
              <w:jc w:val="left"/>
              <w:rPr>
                <w:rFonts w:ascii="宋体"/>
                <w:kern w:val="0"/>
                <w:sz w:val="18"/>
                <w:szCs w:val="18"/>
              </w:rPr>
            </w:pPr>
            <w:r>
              <w:rPr>
                <w:kern w:val="0"/>
                <w:sz w:val="18"/>
                <w:szCs w:val="18"/>
              </w:rPr>
              <w:t>ft</w:t>
            </w:r>
          </w:p>
        </w:tc>
        <w:tc>
          <w:tcPr>
            <w:tcW w:w="3651" w:type="dxa"/>
          </w:tcPr>
          <w:p w14:paraId="24AF87B1" w14:textId="77777777" w:rsidR="001028CC" w:rsidRDefault="003121AE">
            <w:pPr>
              <w:widowControl/>
              <w:jc w:val="left"/>
              <w:rPr>
                <w:rFonts w:ascii="宋体"/>
                <w:kern w:val="0"/>
                <w:sz w:val="18"/>
                <w:szCs w:val="18"/>
              </w:rPr>
            </w:pPr>
            <w:r>
              <w:rPr>
                <w:kern w:val="0"/>
                <w:sz w:val="18"/>
                <w:szCs w:val="18"/>
              </w:rPr>
              <w:t>ft(x)</w:t>
            </w:r>
            <w:r>
              <w:rPr>
                <w:kern w:val="0"/>
                <w:sz w:val="18"/>
                <w:szCs w:val="18"/>
              </w:rPr>
              <w:t>将</w:t>
            </w:r>
            <w:r>
              <w:rPr>
                <w:kern w:val="0"/>
                <w:sz w:val="18"/>
                <w:szCs w:val="18"/>
              </w:rPr>
              <w:t>x</w:t>
            </w:r>
            <w:r>
              <w:rPr>
                <w:kern w:val="0"/>
                <w:sz w:val="18"/>
                <w:szCs w:val="18"/>
              </w:rPr>
              <w:t>从英尺转换成部件文件默认的单位。</w:t>
            </w:r>
          </w:p>
        </w:tc>
      </w:tr>
      <w:tr w:rsidR="001028CC" w14:paraId="1010FFA7" w14:textId="77777777">
        <w:trPr>
          <w:trHeight w:val="20"/>
        </w:trPr>
        <w:tc>
          <w:tcPr>
            <w:tcW w:w="0" w:type="auto"/>
          </w:tcPr>
          <w:p w14:paraId="6C83E81D" w14:textId="77777777" w:rsidR="001028CC" w:rsidRDefault="003121AE">
            <w:pPr>
              <w:widowControl/>
              <w:jc w:val="left"/>
              <w:rPr>
                <w:rFonts w:ascii="宋体"/>
                <w:kern w:val="0"/>
                <w:sz w:val="18"/>
                <w:szCs w:val="18"/>
              </w:rPr>
            </w:pPr>
            <w:r>
              <w:rPr>
                <w:kern w:val="0"/>
                <w:sz w:val="18"/>
                <w:szCs w:val="18"/>
              </w:rPr>
              <w:t>4</w:t>
            </w:r>
          </w:p>
        </w:tc>
        <w:tc>
          <w:tcPr>
            <w:tcW w:w="0" w:type="auto"/>
          </w:tcPr>
          <w:p w14:paraId="1B6C83AB" w14:textId="77777777" w:rsidR="001028CC" w:rsidRDefault="003121AE">
            <w:pPr>
              <w:widowControl/>
              <w:jc w:val="left"/>
              <w:rPr>
                <w:rFonts w:ascii="宋体"/>
                <w:kern w:val="0"/>
                <w:sz w:val="18"/>
                <w:szCs w:val="18"/>
              </w:rPr>
            </w:pPr>
            <w:r>
              <w:rPr>
                <w:kern w:val="0"/>
                <w:sz w:val="18"/>
                <w:szCs w:val="18"/>
              </w:rPr>
              <w:t>arctan</w:t>
            </w:r>
          </w:p>
        </w:tc>
        <w:tc>
          <w:tcPr>
            <w:tcW w:w="3346" w:type="dxa"/>
          </w:tcPr>
          <w:p w14:paraId="2D03F696" w14:textId="77777777" w:rsidR="001028CC" w:rsidRDefault="003121AE">
            <w:pPr>
              <w:widowControl/>
              <w:jc w:val="left"/>
              <w:rPr>
                <w:rFonts w:ascii="宋体"/>
                <w:kern w:val="0"/>
                <w:sz w:val="18"/>
                <w:szCs w:val="18"/>
              </w:rPr>
            </w:pPr>
            <w:r>
              <w:rPr>
                <w:kern w:val="0"/>
                <w:sz w:val="18"/>
                <w:szCs w:val="18"/>
              </w:rPr>
              <w:t>反正切，</w:t>
            </w:r>
            <w:r>
              <w:rPr>
                <w:kern w:val="0"/>
                <w:sz w:val="18"/>
                <w:szCs w:val="18"/>
              </w:rPr>
              <w:t>atan(x)=arctan(x)</w:t>
            </w:r>
            <w:r>
              <w:rPr>
                <w:kern w:val="0"/>
                <w:sz w:val="18"/>
                <w:szCs w:val="18"/>
              </w:rPr>
              <w:t>，（结果为弧度）</w:t>
            </w:r>
          </w:p>
        </w:tc>
        <w:tc>
          <w:tcPr>
            <w:tcW w:w="547" w:type="dxa"/>
          </w:tcPr>
          <w:p w14:paraId="0C17AC91" w14:textId="77777777" w:rsidR="001028CC" w:rsidRDefault="003121AE">
            <w:pPr>
              <w:widowControl/>
              <w:jc w:val="left"/>
              <w:rPr>
                <w:rFonts w:ascii="宋体"/>
                <w:kern w:val="0"/>
                <w:sz w:val="18"/>
                <w:szCs w:val="18"/>
              </w:rPr>
            </w:pPr>
            <w:r>
              <w:rPr>
                <w:kern w:val="0"/>
                <w:sz w:val="18"/>
                <w:szCs w:val="18"/>
              </w:rPr>
              <w:t>18</w:t>
            </w:r>
          </w:p>
        </w:tc>
        <w:tc>
          <w:tcPr>
            <w:tcW w:w="785" w:type="dxa"/>
          </w:tcPr>
          <w:p w14:paraId="0343E283" w14:textId="77777777" w:rsidR="001028CC" w:rsidRDefault="003121AE">
            <w:pPr>
              <w:widowControl/>
              <w:jc w:val="left"/>
              <w:rPr>
                <w:rFonts w:ascii="宋体"/>
                <w:kern w:val="0"/>
                <w:sz w:val="18"/>
                <w:szCs w:val="18"/>
              </w:rPr>
            </w:pPr>
            <w:r>
              <w:rPr>
                <w:kern w:val="0"/>
                <w:sz w:val="18"/>
                <w:szCs w:val="18"/>
              </w:rPr>
              <w:t>grd</w:t>
            </w:r>
          </w:p>
        </w:tc>
        <w:tc>
          <w:tcPr>
            <w:tcW w:w="3651" w:type="dxa"/>
          </w:tcPr>
          <w:p w14:paraId="5E557908" w14:textId="77777777" w:rsidR="001028CC" w:rsidRDefault="003121AE">
            <w:pPr>
              <w:widowControl/>
              <w:jc w:val="left"/>
              <w:rPr>
                <w:rFonts w:ascii="宋体"/>
                <w:kern w:val="0"/>
                <w:sz w:val="18"/>
                <w:szCs w:val="18"/>
              </w:rPr>
            </w:pPr>
            <w:r>
              <w:rPr>
                <w:kern w:val="0"/>
                <w:sz w:val="18"/>
                <w:szCs w:val="18"/>
              </w:rPr>
              <w:t>grd(x)</w:t>
            </w:r>
            <w:r>
              <w:rPr>
                <w:kern w:val="0"/>
                <w:sz w:val="18"/>
                <w:szCs w:val="18"/>
              </w:rPr>
              <w:t>将</w:t>
            </w:r>
            <w:r>
              <w:rPr>
                <w:kern w:val="0"/>
                <w:sz w:val="18"/>
                <w:szCs w:val="18"/>
              </w:rPr>
              <w:t>x</w:t>
            </w:r>
            <w:r>
              <w:rPr>
                <w:kern w:val="0"/>
                <w:sz w:val="18"/>
                <w:szCs w:val="18"/>
              </w:rPr>
              <w:t>从梯度转换成度数。</w:t>
            </w:r>
          </w:p>
        </w:tc>
      </w:tr>
      <w:tr w:rsidR="001028CC" w14:paraId="48D718EC" w14:textId="77777777">
        <w:trPr>
          <w:trHeight w:val="20"/>
        </w:trPr>
        <w:tc>
          <w:tcPr>
            <w:tcW w:w="0" w:type="auto"/>
          </w:tcPr>
          <w:p w14:paraId="772C68AE" w14:textId="77777777" w:rsidR="001028CC" w:rsidRDefault="003121AE">
            <w:pPr>
              <w:widowControl/>
              <w:jc w:val="left"/>
              <w:rPr>
                <w:rFonts w:ascii="宋体"/>
                <w:kern w:val="0"/>
                <w:sz w:val="18"/>
                <w:szCs w:val="18"/>
              </w:rPr>
            </w:pPr>
            <w:r>
              <w:rPr>
                <w:kern w:val="0"/>
                <w:sz w:val="18"/>
                <w:szCs w:val="18"/>
              </w:rPr>
              <w:t>5</w:t>
            </w:r>
          </w:p>
        </w:tc>
        <w:tc>
          <w:tcPr>
            <w:tcW w:w="0" w:type="auto"/>
          </w:tcPr>
          <w:p w14:paraId="7DB8D232" w14:textId="77777777" w:rsidR="001028CC" w:rsidRDefault="003121AE">
            <w:pPr>
              <w:widowControl/>
              <w:jc w:val="left"/>
              <w:rPr>
                <w:rFonts w:ascii="宋体"/>
                <w:kern w:val="0"/>
                <w:sz w:val="18"/>
                <w:szCs w:val="18"/>
              </w:rPr>
            </w:pPr>
            <w:r>
              <w:rPr>
                <w:kern w:val="0"/>
                <w:sz w:val="18"/>
                <w:szCs w:val="18"/>
              </w:rPr>
              <w:t>arctan2</w:t>
            </w:r>
          </w:p>
        </w:tc>
        <w:tc>
          <w:tcPr>
            <w:tcW w:w="3346" w:type="dxa"/>
          </w:tcPr>
          <w:p w14:paraId="3664B316" w14:textId="77777777" w:rsidR="001028CC" w:rsidRDefault="003121AE">
            <w:pPr>
              <w:widowControl/>
              <w:jc w:val="left"/>
              <w:rPr>
                <w:rFonts w:ascii="宋体"/>
                <w:kern w:val="0"/>
                <w:sz w:val="18"/>
                <w:szCs w:val="18"/>
              </w:rPr>
            </w:pPr>
            <w:r>
              <w:rPr>
                <w:kern w:val="0"/>
                <w:sz w:val="18"/>
                <w:szCs w:val="18"/>
              </w:rPr>
              <w:t>反正切，</w:t>
            </w:r>
            <w:r>
              <w:rPr>
                <w:kern w:val="0"/>
                <w:sz w:val="18"/>
                <w:szCs w:val="18"/>
              </w:rPr>
              <w:t>atan2(x,y)=arctan(x/y)</w:t>
            </w:r>
            <w:r>
              <w:rPr>
                <w:kern w:val="0"/>
                <w:sz w:val="18"/>
                <w:szCs w:val="18"/>
              </w:rPr>
              <w:t>，（结果为弧度）</w:t>
            </w:r>
          </w:p>
        </w:tc>
        <w:tc>
          <w:tcPr>
            <w:tcW w:w="547" w:type="dxa"/>
          </w:tcPr>
          <w:p w14:paraId="503734A0" w14:textId="77777777" w:rsidR="001028CC" w:rsidRDefault="003121AE">
            <w:pPr>
              <w:widowControl/>
              <w:jc w:val="left"/>
              <w:rPr>
                <w:rFonts w:ascii="宋体"/>
                <w:kern w:val="0"/>
                <w:sz w:val="18"/>
                <w:szCs w:val="18"/>
              </w:rPr>
            </w:pPr>
            <w:r>
              <w:rPr>
                <w:kern w:val="0"/>
                <w:sz w:val="18"/>
                <w:szCs w:val="18"/>
              </w:rPr>
              <w:t>19</w:t>
            </w:r>
          </w:p>
        </w:tc>
        <w:tc>
          <w:tcPr>
            <w:tcW w:w="785" w:type="dxa"/>
          </w:tcPr>
          <w:p w14:paraId="70EAAB99" w14:textId="77777777" w:rsidR="001028CC" w:rsidRDefault="003121AE">
            <w:pPr>
              <w:widowControl/>
              <w:jc w:val="left"/>
              <w:rPr>
                <w:rFonts w:ascii="宋体"/>
                <w:kern w:val="0"/>
                <w:sz w:val="18"/>
                <w:szCs w:val="18"/>
              </w:rPr>
            </w:pPr>
            <w:r>
              <w:rPr>
                <w:kern w:val="0"/>
                <w:sz w:val="18"/>
                <w:szCs w:val="18"/>
              </w:rPr>
              <w:t>inch</w:t>
            </w:r>
          </w:p>
        </w:tc>
        <w:tc>
          <w:tcPr>
            <w:tcW w:w="3651" w:type="dxa"/>
          </w:tcPr>
          <w:p w14:paraId="75C605BD" w14:textId="77777777" w:rsidR="001028CC" w:rsidRDefault="003121AE">
            <w:pPr>
              <w:widowControl/>
              <w:jc w:val="left"/>
              <w:rPr>
                <w:rFonts w:ascii="宋体"/>
                <w:kern w:val="0"/>
                <w:sz w:val="18"/>
                <w:szCs w:val="18"/>
              </w:rPr>
            </w:pPr>
            <w:r>
              <w:rPr>
                <w:kern w:val="0"/>
                <w:sz w:val="18"/>
                <w:szCs w:val="18"/>
              </w:rPr>
              <w:t>inch</w:t>
            </w:r>
            <w:r>
              <w:rPr>
                <w:kern w:val="0"/>
                <w:sz w:val="18"/>
                <w:szCs w:val="18"/>
              </w:rPr>
              <w:t>（</w:t>
            </w:r>
            <w:r>
              <w:rPr>
                <w:kern w:val="0"/>
                <w:sz w:val="18"/>
                <w:szCs w:val="18"/>
              </w:rPr>
              <w:t>x</w:t>
            </w:r>
            <w:r>
              <w:rPr>
                <w:kern w:val="0"/>
                <w:sz w:val="18"/>
                <w:szCs w:val="18"/>
              </w:rPr>
              <w:t>将</w:t>
            </w:r>
            <w:r>
              <w:rPr>
                <w:kern w:val="0"/>
                <w:sz w:val="18"/>
                <w:szCs w:val="18"/>
              </w:rPr>
              <w:t>x</w:t>
            </w:r>
            <w:r>
              <w:rPr>
                <w:kern w:val="0"/>
                <w:sz w:val="18"/>
                <w:szCs w:val="18"/>
              </w:rPr>
              <w:t>从英寸转换成部件文件默认的单位。</w:t>
            </w:r>
          </w:p>
        </w:tc>
      </w:tr>
      <w:tr w:rsidR="001028CC" w14:paraId="374B72EB" w14:textId="77777777">
        <w:trPr>
          <w:trHeight w:val="20"/>
        </w:trPr>
        <w:tc>
          <w:tcPr>
            <w:tcW w:w="0" w:type="auto"/>
          </w:tcPr>
          <w:p w14:paraId="7EE3F9E9" w14:textId="77777777" w:rsidR="001028CC" w:rsidRDefault="003121AE">
            <w:pPr>
              <w:widowControl/>
              <w:jc w:val="left"/>
              <w:rPr>
                <w:rFonts w:ascii="宋体"/>
                <w:kern w:val="0"/>
                <w:sz w:val="18"/>
                <w:szCs w:val="18"/>
              </w:rPr>
            </w:pPr>
            <w:r>
              <w:rPr>
                <w:kern w:val="0"/>
                <w:sz w:val="18"/>
                <w:szCs w:val="18"/>
              </w:rPr>
              <w:t>6</w:t>
            </w:r>
          </w:p>
        </w:tc>
        <w:tc>
          <w:tcPr>
            <w:tcW w:w="0" w:type="auto"/>
          </w:tcPr>
          <w:p w14:paraId="0AF75A3B" w14:textId="77777777" w:rsidR="001028CC" w:rsidRDefault="003121AE">
            <w:pPr>
              <w:widowControl/>
              <w:jc w:val="left"/>
              <w:rPr>
                <w:rFonts w:ascii="宋体"/>
                <w:kern w:val="0"/>
                <w:sz w:val="18"/>
                <w:szCs w:val="18"/>
              </w:rPr>
            </w:pPr>
            <w:r>
              <w:rPr>
                <w:kern w:val="0"/>
                <w:sz w:val="18"/>
                <w:szCs w:val="18"/>
              </w:rPr>
              <w:t>ceiling</w:t>
            </w:r>
          </w:p>
        </w:tc>
        <w:tc>
          <w:tcPr>
            <w:tcW w:w="3346" w:type="dxa"/>
          </w:tcPr>
          <w:p w14:paraId="4E4D4334" w14:textId="77777777" w:rsidR="001028CC" w:rsidRDefault="003121AE">
            <w:pPr>
              <w:widowControl/>
              <w:jc w:val="left"/>
              <w:rPr>
                <w:rFonts w:ascii="宋体"/>
                <w:kern w:val="0"/>
                <w:sz w:val="18"/>
                <w:szCs w:val="18"/>
              </w:rPr>
            </w:pPr>
            <w:r>
              <w:rPr>
                <w:kern w:val="0"/>
                <w:sz w:val="18"/>
                <w:szCs w:val="18"/>
              </w:rPr>
              <w:t>向上取整，</w:t>
            </w:r>
            <w:r>
              <w:rPr>
                <w:kern w:val="0"/>
                <w:sz w:val="18"/>
                <w:szCs w:val="18"/>
              </w:rPr>
              <w:t>ceil(x)=x</w:t>
            </w:r>
            <w:r>
              <w:rPr>
                <w:kern w:val="0"/>
                <w:sz w:val="18"/>
                <w:szCs w:val="18"/>
              </w:rPr>
              <w:t>是一个实数，函数返回大于或等于</w:t>
            </w:r>
            <w:r>
              <w:rPr>
                <w:kern w:val="0"/>
                <w:sz w:val="18"/>
                <w:szCs w:val="18"/>
              </w:rPr>
              <w:t>x</w:t>
            </w:r>
            <w:r>
              <w:rPr>
                <w:kern w:val="0"/>
                <w:sz w:val="18"/>
                <w:szCs w:val="18"/>
              </w:rPr>
              <w:t>的最接近的整数，如果</w:t>
            </w:r>
            <w:r>
              <w:rPr>
                <w:kern w:val="0"/>
                <w:sz w:val="18"/>
                <w:szCs w:val="18"/>
              </w:rPr>
              <w:t xml:space="preserve"> a=ceil(.1)</w:t>
            </w:r>
            <w:r>
              <w:rPr>
                <w:kern w:val="0"/>
                <w:sz w:val="18"/>
                <w:szCs w:val="18"/>
              </w:rPr>
              <w:t>，</w:t>
            </w:r>
            <w:r>
              <w:rPr>
                <w:kern w:val="0"/>
                <w:sz w:val="18"/>
                <w:szCs w:val="18"/>
              </w:rPr>
              <w:t>a</w:t>
            </w:r>
            <w:r>
              <w:rPr>
                <w:kern w:val="0"/>
                <w:sz w:val="18"/>
                <w:szCs w:val="18"/>
              </w:rPr>
              <w:t>等于</w:t>
            </w:r>
            <w:r>
              <w:rPr>
                <w:kern w:val="0"/>
                <w:sz w:val="18"/>
                <w:szCs w:val="18"/>
              </w:rPr>
              <w:t>1</w:t>
            </w:r>
            <w:r>
              <w:rPr>
                <w:kern w:val="0"/>
                <w:sz w:val="18"/>
                <w:szCs w:val="18"/>
              </w:rPr>
              <w:t>。</w:t>
            </w:r>
          </w:p>
        </w:tc>
        <w:tc>
          <w:tcPr>
            <w:tcW w:w="547" w:type="dxa"/>
          </w:tcPr>
          <w:p w14:paraId="0517FD75" w14:textId="77777777" w:rsidR="001028CC" w:rsidRDefault="003121AE">
            <w:pPr>
              <w:widowControl/>
              <w:jc w:val="left"/>
              <w:rPr>
                <w:rFonts w:ascii="宋体"/>
                <w:kern w:val="0"/>
                <w:sz w:val="18"/>
                <w:szCs w:val="18"/>
              </w:rPr>
            </w:pPr>
            <w:r>
              <w:rPr>
                <w:kern w:val="0"/>
                <w:sz w:val="18"/>
                <w:szCs w:val="18"/>
              </w:rPr>
              <w:t>20</w:t>
            </w:r>
          </w:p>
        </w:tc>
        <w:tc>
          <w:tcPr>
            <w:tcW w:w="785" w:type="dxa"/>
          </w:tcPr>
          <w:p w14:paraId="046323A3" w14:textId="77777777" w:rsidR="001028CC" w:rsidRDefault="003121AE">
            <w:pPr>
              <w:widowControl/>
              <w:jc w:val="left"/>
              <w:rPr>
                <w:rFonts w:ascii="宋体"/>
                <w:kern w:val="0"/>
                <w:sz w:val="18"/>
                <w:szCs w:val="18"/>
              </w:rPr>
            </w:pPr>
            <w:r>
              <w:rPr>
                <w:kern w:val="0"/>
                <w:sz w:val="18"/>
                <w:szCs w:val="18"/>
              </w:rPr>
              <w:t>km</w:t>
            </w:r>
          </w:p>
        </w:tc>
        <w:tc>
          <w:tcPr>
            <w:tcW w:w="3651" w:type="dxa"/>
          </w:tcPr>
          <w:p w14:paraId="6A5AC52E" w14:textId="77777777" w:rsidR="001028CC" w:rsidRDefault="003121AE">
            <w:pPr>
              <w:widowControl/>
              <w:jc w:val="left"/>
              <w:rPr>
                <w:rFonts w:ascii="宋体"/>
                <w:kern w:val="0"/>
                <w:sz w:val="18"/>
                <w:szCs w:val="18"/>
              </w:rPr>
            </w:pPr>
            <w:r>
              <w:rPr>
                <w:kern w:val="0"/>
                <w:sz w:val="18"/>
                <w:szCs w:val="18"/>
              </w:rPr>
              <w:t>km(x)</w:t>
            </w:r>
            <w:r>
              <w:rPr>
                <w:kern w:val="0"/>
                <w:sz w:val="18"/>
                <w:szCs w:val="18"/>
              </w:rPr>
              <w:t>将</w:t>
            </w:r>
            <w:r>
              <w:rPr>
                <w:kern w:val="0"/>
                <w:sz w:val="18"/>
                <w:szCs w:val="18"/>
              </w:rPr>
              <w:t>x</w:t>
            </w:r>
            <w:r>
              <w:rPr>
                <w:kern w:val="0"/>
                <w:sz w:val="18"/>
                <w:szCs w:val="18"/>
              </w:rPr>
              <w:t>从公里转换成部件文件默认的单位。</w:t>
            </w:r>
          </w:p>
        </w:tc>
      </w:tr>
      <w:tr w:rsidR="001028CC" w14:paraId="648382F9" w14:textId="77777777">
        <w:trPr>
          <w:trHeight w:val="20"/>
        </w:trPr>
        <w:tc>
          <w:tcPr>
            <w:tcW w:w="0" w:type="auto"/>
          </w:tcPr>
          <w:p w14:paraId="648468DA" w14:textId="77777777" w:rsidR="001028CC" w:rsidRDefault="003121AE">
            <w:pPr>
              <w:widowControl/>
              <w:jc w:val="left"/>
              <w:rPr>
                <w:rFonts w:ascii="宋体"/>
                <w:kern w:val="0"/>
                <w:sz w:val="18"/>
                <w:szCs w:val="18"/>
              </w:rPr>
            </w:pPr>
            <w:r>
              <w:rPr>
                <w:kern w:val="0"/>
                <w:sz w:val="18"/>
                <w:szCs w:val="18"/>
              </w:rPr>
              <w:t>7</w:t>
            </w:r>
          </w:p>
        </w:tc>
        <w:tc>
          <w:tcPr>
            <w:tcW w:w="0" w:type="auto"/>
          </w:tcPr>
          <w:p w14:paraId="46B757F9" w14:textId="77777777" w:rsidR="001028CC" w:rsidRDefault="003121AE">
            <w:pPr>
              <w:widowControl/>
              <w:jc w:val="left"/>
              <w:rPr>
                <w:rFonts w:ascii="宋体"/>
                <w:kern w:val="0"/>
                <w:sz w:val="18"/>
                <w:szCs w:val="18"/>
              </w:rPr>
            </w:pPr>
            <w:r>
              <w:rPr>
                <w:kern w:val="0"/>
                <w:sz w:val="18"/>
                <w:szCs w:val="18"/>
              </w:rPr>
              <w:t>cos</w:t>
            </w:r>
          </w:p>
        </w:tc>
        <w:tc>
          <w:tcPr>
            <w:tcW w:w="3346" w:type="dxa"/>
          </w:tcPr>
          <w:p w14:paraId="02B6D110" w14:textId="77777777" w:rsidR="001028CC" w:rsidRDefault="003121AE">
            <w:pPr>
              <w:widowControl/>
              <w:jc w:val="left"/>
              <w:rPr>
                <w:rFonts w:ascii="宋体"/>
                <w:kern w:val="0"/>
                <w:sz w:val="18"/>
                <w:szCs w:val="18"/>
              </w:rPr>
            </w:pPr>
            <w:r>
              <w:rPr>
                <w:kern w:val="0"/>
                <w:sz w:val="18"/>
                <w:szCs w:val="18"/>
              </w:rPr>
              <w:t>余弦，</w:t>
            </w:r>
            <w:r>
              <w:rPr>
                <w:kern w:val="0"/>
                <w:sz w:val="18"/>
                <w:szCs w:val="18"/>
              </w:rPr>
              <w:t>cos(x)=cos(x)</w:t>
            </w:r>
            <w:r>
              <w:rPr>
                <w:kern w:val="0"/>
                <w:sz w:val="18"/>
                <w:szCs w:val="18"/>
              </w:rPr>
              <w:t>，（</w:t>
            </w:r>
            <w:r>
              <w:rPr>
                <w:kern w:val="0"/>
                <w:sz w:val="18"/>
                <w:szCs w:val="18"/>
              </w:rPr>
              <w:t>x</w:t>
            </w:r>
            <w:r>
              <w:rPr>
                <w:kern w:val="0"/>
                <w:sz w:val="18"/>
                <w:szCs w:val="18"/>
              </w:rPr>
              <w:t>必须为度数）</w:t>
            </w:r>
          </w:p>
        </w:tc>
        <w:tc>
          <w:tcPr>
            <w:tcW w:w="547" w:type="dxa"/>
          </w:tcPr>
          <w:p w14:paraId="3A7F11FA" w14:textId="77777777" w:rsidR="001028CC" w:rsidRDefault="003121AE">
            <w:pPr>
              <w:widowControl/>
              <w:jc w:val="left"/>
              <w:rPr>
                <w:rFonts w:ascii="宋体"/>
                <w:kern w:val="0"/>
                <w:sz w:val="18"/>
                <w:szCs w:val="18"/>
              </w:rPr>
            </w:pPr>
            <w:r>
              <w:rPr>
                <w:kern w:val="0"/>
                <w:sz w:val="18"/>
                <w:szCs w:val="18"/>
              </w:rPr>
              <w:t>21</w:t>
            </w:r>
          </w:p>
        </w:tc>
        <w:tc>
          <w:tcPr>
            <w:tcW w:w="785" w:type="dxa"/>
          </w:tcPr>
          <w:p w14:paraId="37E18262" w14:textId="77777777" w:rsidR="001028CC" w:rsidRDefault="003121AE">
            <w:pPr>
              <w:widowControl/>
              <w:jc w:val="left"/>
              <w:rPr>
                <w:rFonts w:ascii="宋体"/>
                <w:kern w:val="0"/>
                <w:sz w:val="18"/>
                <w:szCs w:val="18"/>
              </w:rPr>
            </w:pPr>
            <w:r>
              <w:rPr>
                <w:kern w:val="0"/>
                <w:sz w:val="18"/>
                <w:szCs w:val="18"/>
              </w:rPr>
              <w:t>mc</w:t>
            </w:r>
          </w:p>
        </w:tc>
        <w:tc>
          <w:tcPr>
            <w:tcW w:w="3651" w:type="dxa"/>
          </w:tcPr>
          <w:p w14:paraId="6153BCEC" w14:textId="77777777" w:rsidR="001028CC" w:rsidRDefault="003121AE">
            <w:pPr>
              <w:widowControl/>
              <w:jc w:val="left"/>
              <w:rPr>
                <w:rFonts w:ascii="宋体"/>
                <w:kern w:val="0"/>
                <w:sz w:val="18"/>
                <w:szCs w:val="18"/>
              </w:rPr>
            </w:pPr>
            <w:r>
              <w:rPr>
                <w:kern w:val="0"/>
                <w:sz w:val="18"/>
                <w:szCs w:val="18"/>
              </w:rPr>
              <w:t>mc(x)</w:t>
            </w:r>
            <w:r>
              <w:rPr>
                <w:kern w:val="0"/>
                <w:sz w:val="18"/>
                <w:szCs w:val="18"/>
              </w:rPr>
              <w:t>将</w:t>
            </w:r>
            <w:r>
              <w:rPr>
                <w:kern w:val="0"/>
                <w:sz w:val="18"/>
                <w:szCs w:val="18"/>
              </w:rPr>
              <w:t>x</w:t>
            </w:r>
            <w:r>
              <w:rPr>
                <w:kern w:val="0"/>
                <w:sz w:val="18"/>
                <w:szCs w:val="18"/>
              </w:rPr>
              <w:t>从微米转换成部件文件默认的单位。</w:t>
            </w:r>
          </w:p>
        </w:tc>
      </w:tr>
      <w:tr w:rsidR="001028CC" w14:paraId="2A56EE28" w14:textId="77777777">
        <w:trPr>
          <w:trHeight w:val="20"/>
        </w:trPr>
        <w:tc>
          <w:tcPr>
            <w:tcW w:w="0" w:type="auto"/>
          </w:tcPr>
          <w:p w14:paraId="2444711C" w14:textId="77777777" w:rsidR="001028CC" w:rsidRDefault="003121AE">
            <w:pPr>
              <w:widowControl/>
              <w:jc w:val="left"/>
              <w:rPr>
                <w:rFonts w:ascii="宋体"/>
                <w:kern w:val="0"/>
                <w:sz w:val="18"/>
                <w:szCs w:val="18"/>
              </w:rPr>
            </w:pPr>
            <w:r>
              <w:rPr>
                <w:kern w:val="0"/>
                <w:sz w:val="18"/>
                <w:szCs w:val="18"/>
              </w:rPr>
              <w:t>8</w:t>
            </w:r>
          </w:p>
        </w:tc>
        <w:tc>
          <w:tcPr>
            <w:tcW w:w="0" w:type="auto"/>
          </w:tcPr>
          <w:p w14:paraId="70B4132A" w14:textId="77777777" w:rsidR="001028CC" w:rsidRDefault="003121AE">
            <w:pPr>
              <w:widowControl/>
              <w:jc w:val="left"/>
              <w:rPr>
                <w:rFonts w:ascii="宋体"/>
                <w:kern w:val="0"/>
                <w:sz w:val="18"/>
                <w:szCs w:val="18"/>
              </w:rPr>
            </w:pPr>
            <w:r>
              <w:rPr>
                <w:kern w:val="0"/>
                <w:sz w:val="18"/>
                <w:szCs w:val="18"/>
              </w:rPr>
              <w:t>deg</w:t>
            </w:r>
          </w:p>
        </w:tc>
        <w:tc>
          <w:tcPr>
            <w:tcW w:w="3346" w:type="dxa"/>
          </w:tcPr>
          <w:p w14:paraId="475023D9" w14:textId="77777777" w:rsidR="001028CC" w:rsidRDefault="003121AE">
            <w:pPr>
              <w:widowControl/>
              <w:jc w:val="left"/>
              <w:rPr>
                <w:rFonts w:ascii="宋体"/>
                <w:kern w:val="0"/>
                <w:sz w:val="18"/>
                <w:szCs w:val="18"/>
              </w:rPr>
            </w:pPr>
            <w:r>
              <w:rPr>
                <w:kern w:val="0"/>
                <w:sz w:val="18"/>
                <w:szCs w:val="18"/>
              </w:rPr>
              <w:t>度数转换，</w:t>
            </w:r>
            <w:r>
              <w:rPr>
                <w:kern w:val="0"/>
                <w:sz w:val="18"/>
                <w:szCs w:val="18"/>
              </w:rPr>
              <w:t>deg(x)</w:t>
            </w:r>
            <w:r>
              <w:rPr>
                <w:kern w:val="0"/>
                <w:sz w:val="18"/>
                <w:szCs w:val="18"/>
              </w:rPr>
              <w:t>将弧度转换成度数。</w:t>
            </w:r>
          </w:p>
        </w:tc>
        <w:tc>
          <w:tcPr>
            <w:tcW w:w="547" w:type="dxa"/>
          </w:tcPr>
          <w:p w14:paraId="687C23C1" w14:textId="77777777" w:rsidR="001028CC" w:rsidRDefault="003121AE">
            <w:pPr>
              <w:widowControl/>
              <w:jc w:val="left"/>
              <w:rPr>
                <w:rFonts w:ascii="宋体"/>
                <w:kern w:val="0"/>
                <w:sz w:val="18"/>
                <w:szCs w:val="18"/>
              </w:rPr>
            </w:pPr>
            <w:r>
              <w:rPr>
                <w:kern w:val="0"/>
                <w:sz w:val="18"/>
                <w:szCs w:val="18"/>
              </w:rPr>
              <w:t>22</w:t>
            </w:r>
          </w:p>
        </w:tc>
        <w:tc>
          <w:tcPr>
            <w:tcW w:w="785" w:type="dxa"/>
          </w:tcPr>
          <w:p w14:paraId="7D74A0D7" w14:textId="77777777" w:rsidR="001028CC" w:rsidRDefault="003121AE">
            <w:pPr>
              <w:widowControl/>
              <w:jc w:val="left"/>
              <w:rPr>
                <w:rFonts w:ascii="宋体"/>
                <w:kern w:val="0"/>
                <w:sz w:val="18"/>
                <w:szCs w:val="18"/>
              </w:rPr>
            </w:pPr>
            <w:r>
              <w:rPr>
                <w:kern w:val="0"/>
                <w:sz w:val="18"/>
                <w:szCs w:val="18"/>
              </w:rPr>
              <w:t>minute</w:t>
            </w:r>
          </w:p>
        </w:tc>
        <w:tc>
          <w:tcPr>
            <w:tcW w:w="3651" w:type="dxa"/>
          </w:tcPr>
          <w:p w14:paraId="7E4B505D" w14:textId="77777777" w:rsidR="001028CC" w:rsidRDefault="003121AE">
            <w:pPr>
              <w:widowControl/>
              <w:jc w:val="left"/>
              <w:rPr>
                <w:rFonts w:ascii="宋体"/>
                <w:kern w:val="0"/>
                <w:sz w:val="18"/>
                <w:szCs w:val="18"/>
              </w:rPr>
            </w:pPr>
            <w:r>
              <w:rPr>
                <w:kern w:val="0"/>
                <w:sz w:val="18"/>
                <w:szCs w:val="18"/>
              </w:rPr>
              <w:t>minute(x)</w:t>
            </w:r>
            <w:r>
              <w:rPr>
                <w:kern w:val="0"/>
                <w:sz w:val="18"/>
                <w:szCs w:val="18"/>
              </w:rPr>
              <w:t>将</w:t>
            </w:r>
            <w:r>
              <w:rPr>
                <w:kern w:val="0"/>
                <w:sz w:val="18"/>
                <w:szCs w:val="18"/>
              </w:rPr>
              <w:t>x</w:t>
            </w:r>
            <w:r>
              <w:rPr>
                <w:kern w:val="0"/>
                <w:sz w:val="18"/>
                <w:szCs w:val="18"/>
              </w:rPr>
              <w:t>从分转换成度。</w:t>
            </w:r>
          </w:p>
        </w:tc>
      </w:tr>
      <w:tr w:rsidR="001028CC" w14:paraId="62143C9D" w14:textId="77777777">
        <w:trPr>
          <w:trHeight w:val="20"/>
        </w:trPr>
        <w:tc>
          <w:tcPr>
            <w:tcW w:w="0" w:type="auto"/>
          </w:tcPr>
          <w:p w14:paraId="63FB3D6F" w14:textId="77777777" w:rsidR="001028CC" w:rsidRDefault="003121AE">
            <w:pPr>
              <w:widowControl/>
              <w:jc w:val="left"/>
              <w:rPr>
                <w:rFonts w:ascii="宋体"/>
                <w:kern w:val="0"/>
                <w:sz w:val="18"/>
                <w:szCs w:val="18"/>
              </w:rPr>
            </w:pPr>
            <w:r>
              <w:rPr>
                <w:kern w:val="0"/>
                <w:sz w:val="18"/>
                <w:szCs w:val="18"/>
              </w:rPr>
              <w:t>9</w:t>
            </w:r>
          </w:p>
        </w:tc>
        <w:tc>
          <w:tcPr>
            <w:tcW w:w="0" w:type="auto"/>
          </w:tcPr>
          <w:p w14:paraId="3870C169" w14:textId="77777777" w:rsidR="001028CC" w:rsidRDefault="003121AE">
            <w:pPr>
              <w:widowControl/>
              <w:jc w:val="left"/>
              <w:rPr>
                <w:rFonts w:ascii="宋体"/>
                <w:kern w:val="0"/>
                <w:sz w:val="18"/>
                <w:szCs w:val="18"/>
              </w:rPr>
            </w:pPr>
            <w:r>
              <w:rPr>
                <w:kern w:val="0"/>
                <w:sz w:val="18"/>
                <w:szCs w:val="18"/>
              </w:rPr>
              <w:t>exp</w:t>
            </w:r>
          </w:p>
        </w:tc>
        <w:tc>
          <w:tcPr>
            <w:tcW w:w="3346" w:type="dxa"/>
          </w:tcPr>
          <w:p w14:paraId="58B8BD2C" w14:textId="77777777" w:rsidR="001028CC" w:rsidRDefault="003121AE">
            <w:pPr>
              <w:widowControl/>
              <w:jc w:val="left"/>
              <w:rPr>
                <w:rFonts w:ascii="宋体"/>
                <w:kern w:val="0"/>
                <w:sz w:val="18"/>
                <w:szCs w:val="18"/>
              </w:rPr>
            </w:pPr>
            <w:r>
              <w:rPr>
                <w:kern w:val="0"/>
                <w:sz w:val="18"/>
                <w:szCs w:val="18"/>
              </w:rPr>
              <w:t>指数，</w:t>
            </w:r>
            <w:r>
              <w:rPr>
                <w:kern w:val="0"/>
                <w:sz w:val="18"/>
                <w:szCs w:val="18"/>
              </w:rPr>
              <w:t>exp(x)=ex</w:t>
            </w:r>
          </w:p>
        </w:tc>
        <w:tc>
          <w:tcPr>
            <w:tcW w:w="547" w:type="dxa"/>
          </w:tcPr>
          <w:p w14:paraId="423E2DA1" w14:textId="77777777" w:rsidR="001028CC" w:rsidRDefault="003121AE">
            <w:pPr>
              <w:widowControl/>
              <w:jc w:val="left"/>
              <w:rPr>
                <w:rFonts w:ascii="宋体"/>
                <w:kern w:val="0"/>
                <w:sz w:val="18"/>
                <w:szCs w:val="18"/>
              </w:rPr>
            </w:pPr>
            <w:r>
              <w:rPr>
                <w:kern w:val="0"/>
                <w:sz w:val="18"/>
                <w:szCs w:val="18"/>
              </w:rPr>
              <w:t>23</w:t>
            </w:r>
          </w:p>
        </w:tc>
        <w:tc>
          <w:tcPr>
            <w:tcW w:w="785" w:type="dxa"/>
          </w:tcPr>
          <w:p w14:paraId="666961DD" w14:textId="77777777" w:rsidR="001028CC" w:rsidRDefault="003121AE">
            <w:pPr>
              <w:widowControl/>
              <w:jc w:val="left"/>
              <w:rPr>
                <w:rFonts w:ascii="宋体"/>
                <w:kern w:val="0"/>
                <w:sz w:val="18"/>
                <w:szCs w:val="18"/>
              </w:rPr>
            </w:pPr>
            <w:r>
              <w:rPr>
                <w:kern w:val="0"/>
                <w:sz w:val="18"/>
                <w:szCs w:val="18"/>
              </w:rPr>
              <w:t>ml</w:t>
            </w:r>
          </w:p>
        </w:tc>
        <w:tc>
          <w:tcPr>
            <w:tcW w:w="3651" w:type="dxa"/>
          </w:tcPr>
          <w:p w14:paraId="73DC3618" w14:textId="77777777" w:rsidR="001028CC" w:rsidRDefault="003121AE">
            <w:pPr>
              <w:widowControl/>
              <w:jc w:val="left"/>
              <w:rPr>
                <w:rFonts w:ascii="宋体"/>
                <w:kern w:val="0"/>
                <w:sz w:val="18"/>
                <w:szCs w:val="18"/>
              </w:rPr>
            </w:pPr>
            <w:r>
              <w:rPr>
                <w:kern w:val="0"/>
                <w:sz w:val="18"/>
                <w:szCs w:val="18"/>
              </w:rPr>
              <w:t xml:space="preserve">ml(x) </w:t>
            </w:r>
            <w:r>
              <w:rPr>
                <w:kern w:val="0"/>
                <w:sz w:val="18"/>
                <w:szCs w:val="18"/>
              </w:rPr>
              <w:t>将</w:t>
            </w:r>
            <w:r>
              <w:rPr>
                <w:kern w:val="0"/>
                <w:sz w:val="18"/>
                <w:szCs w:val="18"/>
              </w:rPr>
              <w:t>x</w:t>
            </w:r>
            <w:r>
              <w:rPr>
                <w:kern w:val="0"/>
                <w:sz w:val="18"/>
                <w:szCs w:val="18"/>
              </w:rPr>
              <w:t>从英里转换成部件文件默认的单位。</w:t>
            </w:r>
          </w:p>
        </w:tc>
      </w:tr>
      <w:tr w:rsidR="001028CC" w14:paraId="28479914" w14:textId="77777777">
        <w:trPr>
          <w:trHeight w:val="20"/>
        </w:trPr>
        <w:tc>
          <w:tcPr>
            <w:tcW w:w="0" w:type="auto"/>
          </w:tcPr>
          <w:p w14:paraId="3D6643A7" w14:textId="77777777" w:rsidR="001028CC" w:rsidRDefault="003121AE">
            <w:pPr>
              <w:widowControl/>
              <w:jc w:val="left"/>
              <w:rPr>
                <w:rFonts w:ascii="宋体"/>
                <w:kern w:val="0"/>
                <w:sz w:val="18"/>
                <w:szCs w:val="18"/>
              </w:rPr>
            </w:pPr>
            <w:r>
              <w:rPr>
                <w:kern w:val="0"/>
                <w:sz w:val="18"/>
                <w:szCs w:val="18"/>
              </w:rPr>
              <w:t>10</w:t>
            </w:r>
          </w:p>
        </w:tc>
        <w:tc>
          <w:tcPr>
            <w:tcW w:w="0" w:type="auto"/>
          </w:tcPr>
          <w:p w14:paraId="173E37BC" w14:textId="77777777" w:rsidR="001028CC" w:rsidRDefault="003121AE">
            <w:pPr>
              <w:widowControl/>
              <w:jc w:val="left"/>
              <w:rPr>
                <w:rFonts w:ascii="宋体"/>
                <w:kern w:val="0"/>
                <w:sz w:val="18"/>
                <w:szCs w:val="18"/>
              </w:rPr>
            </w:pPr>
            <w:r>
              <w:rPr>
                <w:kern w:val="0"/>
                <w:sz w:val="18"/>
                <w:szCs w:val="18"/>
              </w:rPr>
              <w:t>log</w:t>
            </w:r>
          </w:p>
        </w:tc>
        <w:tc>
          <w:tcPr>
            <w:tcW w:w="3346" w:type="dxa"/>
          </w:tcPr>
          <w:p w14:paraId="48ECE783" w14:textId="77777777" w:rsidR="001028CC" w:rsidRDefault="003121AE">
            <w:pPr>
              <w:widowControl/>
              <w:jc w:val="left"/>
              <w:rPr>
                <w:rFonts w:ascii="宋体"/>
                <w:kern w:val="0"/>
                <w:sz w:val="18"/>
                <w:szCs w:val="18"/>
              </w:rPr>
            </w:pPr>
            <w:r>
              <w:rPr>
                <w:kern w:val="0"/>
                <w:sz w:val="18"/>
                <w:szCs w:val="18"/>
              </w:rPr>
              <w:t>自然对数，</w:t>
            </w:r>
            <w:r>
              <w:rPr>
                <w:kern w:val="0"/>
                <w:sz w:val="18"/>
                <w:szCs w:val="18"/>
              </w:rPr>
              <w:t>log(x)=ln(x)=loge(x)</w:t>
            </w:r>
          </w:p>
        </w:tc>
        <w:tc>
          <w:tcPr>
            <w:tcW w:w="547" w:type="dxa"/>
          </w:tcPr>
          <w:p w14:paraId="437A599E" w14:textId="77777777" w:rsidR="001028CC" w:rsidRDefault="003121AE">
            <w:pPr>
              <w:widowControl/>
              <w:jc w:val="left"/>
              <w:rPr>
                <w:rFonts w:ascii="宋体"/>
                <w:kern w:val="0"/>
                <w:sz w:val="18"/>
                <w:szCs w:val="18"/>
              </w:rPr>
            </w:pPr>
            <w:r>
              <w:rPr>
                <w:kern w:val="0"/>
                <w:sz w:val="18"/>
                <w:szCs w:val="18"/>
              </w:rPr>
              <w:t>24</w:t>
            </w:r>
          </w:p>
        </w:tc>
        <w:tc>
          <w:tcPr>
            <w:tcW w:w="785" w:type="dxa"/>
          </w:tcPr>
          <w:p w14:paraId="47CCD1BF" w14:textId="77777777" w:rsidR="001028CC" w:rsidRDefault="003121AE">
            <w:pPr>
              <w:widowControl/>
              <w:jc w:val="left"/>
              <w:rPr>
                <w:rFonts w:ascii="宋体"/>
                <w:kern w:val="0"/>
                <w:sz w:val="18"/>
                <w:szCs w:val="18"/>
              </w:rPr>
            </w:pPr>
            <w:r>
              <w:rPr>
                <w:kern w:val="0"/>
                <w:sz w:val="18"/>
                <w:szCs w:val="18"/>
              </w:rPr>
              <w:t>mm</w:t>
            </w:r>
          </w:p>
        </w:tc>
        <w:tc>
          <w:tcPr>
            <w:tcW w:w="3651" w:type="dxa"/>
          </w:tcPr>
          <w:p w14:paraId="179773F1" w14:textId="77777777" w:rsidR="001028CC" w:rsidRDefault="003121AE">
            <w:pPr>
              <w:widowControl/>
              <w:jc w:val="left"/>
              <w:rPr>
                <w:rFonts w:ascii="宋体"/>
                <w:kern w:val="0"/>
                <w:sz w:val="18"/>
                <w:szCs w:val="18"/>
              </w:rPr>
            </w:pPr>
            <w:r>
              <w:rPr>
                <w:kern w:val="0"/>
                <w:sz w:val="18"/>
                <w:szCs w:val="18"/>
              </w:rPr>
              <w:t>mm(x)</w:t>
            </w:r>
            <w:r>
              <w:rPr>
                <w:kern w:val="0"/>
                <w:sz w:val="18"/>
                <w:szCs w:val="18"/>
              </w:rPr>
              <w:t>将</w:t>
            </w:r>
            <w:r>
              <w:rPr>
                <w:kern w:val="0"/>
                <w:sz w:val="18"/>
                <w:szCs w:val="18"/>
              </w:rPr>
              <w:t>x</w:t>
            </w:r>
            <w:r>
              <w:rPr>
                <w:kern w:val="0"/>
                <w:sz w:val="18"/>
                <w:szCs w:val="18"/>
              </w:rPr>
              <w:t>从毫米转换成部件文件的默认单位。</w:t>
            </w:r>
          </w:p>
        </w:tc>
      </w:tr>
      <w:tr w:rsidR="001028CC" w14:paraId="7D1543E6" w14:textId="77777777">
        <w:trPr>
          <w:trHeight w:val="20"/>
        </w:trPr>
        <w:tc>
          <w:tcPr>
            <w:tcW w:w="0" w:type="auto"/>
          </w:tcPr>
          <w:p w14:paraId="5DC85467" w14:textId="77777777" w:rsidR="001028CC" w:rsidRDefault="003121AE">
            <w:pPr>
              <w:widowControl/>
              <w:jc w:val="left"/>
              <w:rPr>
                <w:rFonts w:ascii="宋体"/>
                <w:kern w:val="0"/>
                <w:sz w:val="18"/>
                <w:szCs w:val="18"/>
              </w:rPr>
            </w:pPr>
            <w:r>
              <w:rPr>
                <w:kern w:val="0"/>
                <w:sz w:val="18"/>
                <w:szCs w:val="18"/>
              </w:rPr>
              <w:t>11</w:t>
            </w:r>
          </w:p>
        </w:tc>
        <w:tc>
          <w:tcPr>
            <w:tcW w:w="0" w:type="auto"/>
          </w:tcPr>
          <w:p w14:paraId="695ADFD6" w14:textId="77777777" w:rsidR="001028CC" w:rsidRDefault="003121AE">
            <w:pPr>
              <w:widowControl/>
              <w:jc w:val="left"/>
              <w:rPr>
                <w:rFonts w:ascii="宋体"/>
                <w:kern w:val="0"/>
                <w:sz w:val="18"/>
                <w:szCs w:val="18"/>
              </w:rPr>
            </w:pPr>
            <w:r>
              <w:rPr>
                <w:kern w:val="0"/>
                <w:sz w:val="18"/>
                <w:szCs w:val="18"/>
              </w:rPr>
              <w:t>log10</w:t>
            </w:r>
          </w:p>
        </w:tc>
        <w:tc>
          <w:tcPr>
            <w:tcW w:w="3346" w:type="dxa"/>
          </w:tcPr>
          <w:p w14:paraId="5E4A0E93" w14:textId="77777777" w:rsidR="001028CC" w:rsidRDefault="003121AE">
            <w:pPr>
              <w:widowControl/>
              <w:jc w:val="left"/>
              <w:rPr>
                <w:rFonts w:ascii="宋体"/>
                <w:kern w:val="0"/>
                <w:sz w:val="18"/>
                <w:szCs w:val="18"/>
              </w:rPr>
            </w:pPr>
            <w:r>
              <w:rPr>
                <w:kern w:val="0"/>
                <w:sz w:val="18"/>
                <w:szCs w:val="18"/>
              </w:rPr>
              <w:t>常用对数，</w:t>
            </w:r>
            <w:r>
              <w:rPr>
                <w:kern w:val="0"/>
                <w:sz w:val="18"/>
                <w:szCs w:val="18"/>
              </w:rPr>
              <w:t>log10(x)=log10(x)</w:t>
            </w:r>
          </w:p>
        </w:tc>
        <w:tc>
          <w:tcPr>
            <w:tcW w:w="547" w:type="dxa"/>
          </w:tcPr>
          <w:p w14:paraId="5A1E0494" w14:textId="77777777" w:rsidR="001028CC" w:rsidRDefault="003121AE">
            <w:pPr>
              <w:widowControl/>
              <w:jc w:val="left"/>
              <w:rPr>
                <w:rFonts w:ascii="宋体"/>
                <w:kern w:val="0"/>
                <w:sz w:val="18"/>
                <w:szCs w:val="18"/>
              </w:rPr>
            </w:pPr>
            <w:r>
              <w:rPr>
                <w:kern w:val="0"/>
                <w:sz w:val="18"/>
                <w:szCs w:val="18"/>
              </w:rPr>
              <w:t>25</w:t>
            </w:r>
          </w:p>
        </w:tc>
        <w:tc>
          <w:tcPr>
            <w:tcW w:w="785" w:type="dxa"/>
          </w:tcPr>
          <w:p w14:paraId="4CA2802D" w14:textId="77777777" w:rsidR="001028CC" w:rsidRDefault="003121AE">
            <w:pPr>
              <w:widowControl/>
              <w:jc w:val="left"/>
              <w:rPr>
                <w:rFonts w:ascii="宋体"/>
                <w:kern w:val="0"/>
                <w:sz w:val="18"/>
                <w:szCs w:val="18"/>
              </w:rPr>
            </w:pPr>
            <w:r>
              <w:rPr>
                <w:kern w:val="0"/>
                <w:sz w:val="18"/>
                <w:szCs w:val="18"/>
              </w:rPr>
              <w:t>mtr</w:t>
            </w:r>
          </w:p>
        </w:tc>
        <w:tc>
          <w:tcPr>
            <w:tcW w:w="3651" w:type="dxa"/>
          </w:tcPr>
          <w:p w14:paraId="111C1318" w14:textId="77777777" w:rsidR="001028CC" w:rsidRDefault="003121AE">
            <w:pPr>
              <w:widowControl/>
              <w:jc w:val="left"/>
              <w:rPr>
                <w:rFonts w:ascii="宋体"/>
                <w:kern w:val="0"/>
                <w:sz w:val="18"/>
                <w:szCs w:val="18"/>
              </w:rPr>
            </w:pPr>
            <w:r>
              <w:rPr>
                <w:kern w:val="0"/>
                <w:sz w:val="18"/>
                <w:szCs w:val="18"/>
              </w:rPr>
              <w:t>mtr(x)</w:t>
            </w:r>
            <w:r>
              <w:rPr>
                <w:kern w:val="0"/>
                <w:sz w:val="18"/>
                <w:szCs w:val="18"/>
              </w:rPr>
              <w:t>将</w:t>
            </w:r>
            <w:r>
              <w:rPr>
                <w:kern w:val="0"/>
                <w:sz w:val="18"/>
                <w:szCs w:val="18"/>
              </w:rPr>
              <w:t>x</w:t>
            </w:r>
            <w:r>
              <w:rPr>
                <w:kern w:val="0"/>
                <w:sz w:val="18"/>
                <w:szCs w:val="18"/>
              </w:rPr>
              <w:t>从米转换成部件文件的默认单位。</w:t>
            </w:r>
          </w:p>
        </w:tc>
      </w:tr>
      <w:tr w:rsidR="001028CC" w14:paraId="6D87B343" w14:textId="77777777">
        <w:trPr>
          <w:trHeight w:val="20"/>
        </w:trPr>
        <w:tc>
          <w:tcPr>
            <w:tcW w:w="0" w:type="auto"/>
          </w:tcPr>
          <w:p w14:paraId="33DAD9FF" w14:textId="77777777" w:rsidR="001028CC" w:rsidRDefault="003121AE">
            <w:pPr>
              <w:widowControl/>
              <w:jc w:val="left"/>
              <w:rPr>
                <w:rFonts w:ascii="宋体"/>
                <w:kern w:val="0"/>
                <w:sz w:val="18"/>
                <w:szCs w:val="18"/>
              </w:rPr>
            </w:pPr>
            <w:r>
              <w:rPr>
                <w:kern w:val="0"/>
                <w:sz w:val="18"/>
                <w:szCs w:val="18"/>
              </w:rPr>
              <w:t>12</w:t>
            </w:r>
          </w:p>
        </w:tc>
        <w:tc>
          <w:tcPr>
            <w:tcW w:w="0" w:type="auto"/>
          </w:tcPr>
          <w:p w14:paraId="6DE9E6D2" w14:textId="77777777" w:rsidR="001028CC" w:rsidRDefault="003121AE">
            <w:pPr>
              <w:widowControl/>
              <w:jc w:val="left"/>
              <w:rPr>
                <w:rFonts w:ascii="宋体"/>
                <w:kern w:val="0"/>
                <w:sz w:val="18"/>
                <w:szCs w:val="18"/>
              </w:rPr>
            </w:pPr>
            <w:r>
              <w:rPr>
                <w:kern w:val="0"/>
                <w:sz w:val="18"/>
                <w:szCs w:val="18"/>
              </w:rPr>
              <w:t>rad</w:t>
            </w:r>
          </w:p>
        </w:tc>
        <w:tc>
          <w:tcPr>
            <w:tcW w:w="3346" w:type="dxa"/>
          </w:tcPr>
          <w:p w14:paraId="414908AA" w14:textId="77777777" w:rsidR="001028CC" w:rsidRDefault="003121AE">
            <w:pPr>
              <w:widowControl/>
              <w:jc w:val="left"/>
              <w:rPr>
                <w:rFonts w:ascii="宋体"/>
                <w:kern w:val="0"/>
                <w:sz w:val="18"/>
                <w:szCs w:val="18"/>
              </w:rPr>
            </w:pPr>
            <w:r>
              <w:rPr>
                <w:kern w:val="0"/>
                <w:sz w:val="18"/>
                <w:szCs w:val="18"/>
              </w:rPr>
              <w:t>弧度转换，</w:t>
            </w:r>
            <w:r>
              <w:rPr>
                <w:kern w:val="0"/>
                <w:sz w:val="18"/>
                <w:szCs w:val="18"/>
              </w:rPr>
              <w:t>rad(x)</w:t>
            </w:r>
            <w:r>
              <w:rPr>
                <w:kern w:val="0"/>
                <w:sz w:val="18"/>
                <w:szCs w:val="18"/>
              </w:rPr>
              <w:t>将度数转换成弧度</w:t>
            </w:r>
          </w:p>
        </w:tc>
        <w:tc>
          <w:tcPr>
            <w:tcW w:w="547" w:type="dxa"/>
          </w:tcPr>
          <w:p w14:paraId="29DE3DB2" w14:textId="77777777" w:rsidR="001028CC" w:rsidRDefault="003121AE">
            <w:pPr>
              <w:widowControl/>
              <w:jc w:val="left"/>
              <w:rPr>
                <w:rFonts w:ascii="宋体"/>
                <w:kern w:val="0"/>
                <w:sz w:val="18"/>
                <w:szCs w:val="18"/>
              </w:rPr>
            </w:pPr>
            <w:r>
              <w:rPr>
                <w:kern w:val="0"/>
                <w:sz w:val="18"/>
                <w:szCs w:val="18"/>
              </w:rPr>
              <w:t>26</w:t>
            </w:r>
          </w:p>
        </w:tc>
        <w:tc>
          <w:tcPr>
            <w:tcW w:w="785" w:type="dxa"/>
          </w:tcPr>
          <w:p w14:paraId="4DF1AAA2" w14:textId="77777777" w:rsidR="001028CC" w:rsidRDefault="003121AE">
            <w:pPr>
              <w:widowControl/>
              <w:jc w:val="left"/>
              <w:rPr>
                <w:rFonts w:ascii="宋体"/>
                <w:kern w:val="0"/>
                <w:sz w:val="18"/>
                <w:szCs w:val="18"/>
              </w:rPr>
            </w:pPr>
            <w:r>
              <w:rPr>
                <w:kern w:val="0"/>
                <w:sz w:val="18"/>
                <w:szCs w:val="18"/>
              </w:rPr>
              <w:t>sec</w:t>
            </w:r>
          </w:p>
        </w:tc>
        <w:tc>
          <w:tcPr>
            <w:tcW w:w="3651" w:type="dxa"/>
          </w:tcPr>
          <w:p w14:paraId="4B2BE1F1" w14:textId="77777777" w:rsidR="001028CC" w:rsidRDefault="003121AE">
            <w:pPr>
              <w:widowControl/>
              <w:jc w:val="left"/>
              <w:rPr>
                <w:rFonts w:ascii="宋体"/>
                <w:kern w:val="0"/>
                <w:sz w:val="18"/>
                <w:szCs w:val="18"/>
              </w:rPr>
            </w:pPr>
            <w:r>
              <w:rPr>
                <w:kern w:val="0"/>
                <w:sz w:val="18"/>
                <w:szCs w:val="18"/>
              </w:rPr>
              <w:t>sec(x)</w:t>
            </w:r>
            <w:r>
              <w:rPr>
                <w:kern w:val="0"/>
                <w:sz w:val="18"/>
                <w:szCs w:val="18"/>
              </w:rPr>
              <w:t>将</w:t>
            </w:r>
            <w:r>
              <w:rPr>
                <w:kern w:val="0"/>
                <w:sz w:val="18"/>
                <w:szCs w:val="18"/>
              </w:rPr>
              <w:t>x</w:t>
            </w:r>
            <w:r>
              <w:rPr>
                <w:kern w:val="0"/>
                <w:sz w:val="18"/>
                <w:szCs w:val="18"/>
              </w:rPr>
              <w:t>从秒转换成度。</w:t>
            </w:r>
          </w:p>
        </w:tc>
      </w:tr>
      <w:tr w:rsidR="001028CC" w14:paraId="4F37F6AB" w14:textId="77777777">
        <w:trPr>
          <w:trHeight w:val="20"/>
        </w:trPr>
        <w:tc>
          <w:tcPr>
            <w:tcW w:w="0" w:type="auto"/>
          </w:tcPr>
          <w:p w14:paraId="09F513F2" w14:textId="77777777" w:rsidR="001028CC" w:rsidRDefault="003121AE">
            <w:pPr>
              <w:widowControl/>
              <w:jc w:val="left"/>
              <w:rPr>
                <w:rFonts w:ascii="宋体"/>
                <w:kern w:val="0"/>
                <w:sz w:val="18"/>
                <w:szCs w:val="18"/>
              </w:rPr>
            </w:pPr>
            <w:r>
              <w:rPr>
                <w:kern w:val="0"/>
                <w:sz w:val="18"/>
                <w:szCs w:val="18"/>
              </w:rPr>
              <w:t>13</w:t>
            </w:r>
          </w:p>
        </w:tc>
        <w:tc>
          <w:tcPr>
            <w:tcW w:w="0" w:type="auto"/>
          </w:tcPr>
          <w:p w14:paraId="1A0ACF1B" w14:textId="77777777" w:rsidR="001028CC" w:rsidRDefault="003121AE">
            <w:pPr>
              <w:widowControl/>
              <w:jc w:val="left"/>
              <w:rPr>
                <w:rFonts w:ascii="宋体"/>
                <w:kern w:val="0"/>
                <w:sz w:val="18"/>
                <w:szCs w:val="18"/>
              </w:rPr>
            </w:pPr>
            <w:r>
              <w:rPr>
                <w:kern w:val="0"/>
                <w:sz w:val="18"/>
                <w:szCs w:val="18"/>
              </w:rPr>
              <w:t>sin</w:t>
            </w:r>
          </w:p>
        </w:tc>
        <w:tc>
          <w:tcPr>
            <w:tcW w:w="3346" w:type="dxa"/>
          </w:tcPr>
          <w:p w14:paraId="2BB80E62" w14:textId="77777777" w:rsidR="001028CC" w:rsidRDefault="003121AE">
            <w:pPr>
              <w:widowControl/>
              <w:jc w:val="left"/>
              <w:rPr>
                <w:rFonts w:ascii="宋体"/>
                <w:kern w:val="0"/>
                <w:sz w:val="18"/>
                <w:szCs w:val="18"/>
              </w:rPr>
            </w:pPr>
            <w:r>
              <w:rPr>
                <w:kern w:val="0"/>
                <w:sz w:val="18"/>
                <w:szCs w:val="18"/>
              </w:rPr>
              <w:t>正弦，</w:t>
            </w:r>
            <w:r>
              <w:rPr>
                <w:kern w:val="0"/>
                <w:sz w:val="18"/>
                <w:szCs w:val="18"/>
              </w:rPr>
              <w:t>sin(x)=sin(x)</w:t>
            </w:r>
            <w:r>
              <w:rPr>
                <w:kern w:val="0"/>
                <w:sz w:val="18"/>
                <w:szCs w:val="18"/>
              </w:rPr>
              <w:t>，（</w:t>
            </w:r>
            <w:r>
              <w:rPr>
                <w:kern w:val="0"/>
                <w:sz w:val="18"/>
                <w:szCs w:val="18"/>
              </w:rPr>
              <w:t>x</w:t>
            </w:r>
            <w:r>
              <w:rPr>
                <w:kern w:val="0"/>
                <w:sz w:val="18"/>
                <w:szCs w:val="18"/>
              </w:rPr>
              <w:t>必须为度数）</w:t>
            </w:r>
          </w:p>
        </w:tc>
        <w:tc>
          <w:tcPr>
            <w:tcW w:w="547" w:type="dxa"/>
          </w:tcPr>
          <w:p w14:paraId="4F0C9BB2" w14:textId="77777777" w:rsidR="001028CC" w:rsidRDefault="003121AE">
            <w:pPr>
              <w:widowControl/>
              <w:jc w:val="left"/>
              <w:rPr>
                <w:rFonts w:ascii="宋体"/>
                <w:kern w:val="0"/>
                <w:sz w:val="18"/>
                <w:szCs w:val="18"/>
              </w:rPr>
            </w:pPr>
            <w:r>
              <w:rPr>
                <w:kern w:val="0"/>
                <w:sz w:val="18"/>
                <w:szCs w:val="18"/>
              </w:rPr>
              <w:t>27</w:t>
            </w:r>
          </w:p>
        </w:tc>
        <w:tc>
          <w:tcPr>
            <w:tcW w:w="785" w:type="dxa"/>
          </w:tcPr>
          <w:p w14:paraId="31BDCA31" w14:textId="77777777" w:rsidR="001028CC" w:rsidRDefault="003121AE">
            <w:pPr>
              <w:widowControl/>
              <w:jc w:val="left"/>
              <w:rPr>
                <w:rFonts w:ascii="宋体"/>
                <w:kern w:val="0"/>
                <w:sz w:val="18"/>
                <w:szCs w:val="18"/>
              </w:rPr>
            </w:pPr>
            <w:r>
              <w:rPr>
                <w:kern w:val="0"/>
                <w:sz w:val="18"/>
                <w:szCs w:val="18"/>
              </w:rPr>
              <w:t>yd</w:t>
            </w:r>
          </w:p>
        </w:tc>
        <w:tc>
          <w:tcPr>
            <w:tcW w:w="3651" w:type="dxa"/>
          </w:tcPr>
          <w:p w14:paraId="59027B10" w14:textId="77777777" w:rsidR="001028CC" w:rsidRDefault="003121AE">
            <w:pPr>
              <w:widowControl/>
              <w:jc w:val="left"/>
              <w:rPr>
                <w:rFonts w:ascii="宋体"/>
                <w:kern w:val="0"/>
                <w:sz w:val="18"/>
                <w:szCs w:val="18"/>
              </w:rPr>
            </w:pPr>
            <w:r>
              <w:rPr>
                <w:kern w:val="0"/>
                <w:sz w:val="18"/>
                <w:szCs w:val="18"/>
              </w:rPr>
              <w:t>yd(x)</w:t>
            </w:r>
            <w:r>
              <w:rPr>
                <w:kern w:val="0"/>
                <w:sz w:val="18"/>
                <w:szCs w:val="18"/>
              </w:rPr>
              <w:t>将</w:t>
            </w:r>
            <w:r>
              <w:rPr>
                <w:kern w:val="0"/>
                <w:sz w:val="18"/>
                <w:szCs w:val="18"/>
              </w:rPr>
              <w:t>x</w:t>
            </w:r>
            <w:r>
              <w:rPr>
                <w:kern w:val="0"/>
                <w:sz w:val="18"/>
                <w:szCs w:val="18"/>
              </w:rPr>
              <w:t>从码转换成部件文件的默认单位。</w:t>
            </w:r>
          </w:p>
        </w:tc>
      </w:tr>
      <w:tr w:rsidR="001028CC" w14:paraId="6AC664A8" w14:textId="77777777">
        <w:trPr>
          <w:trHeight w:val="20"/>
        </w:trPr>
        <w:tc>
          <w:tcPr>
            <w:tcW w:w="0" w:type="auto"/>
          </w:tcPr>
          <w:p w14:paraId="30FEE081" w14:textId="77777777" w:rsidR="001028CC" w:rsidRDefault="003121AE">
            <w:pPr>
              <w:widowControl/>
              <w:jc w:val="left"/>
              <w:rPr>
                <w:rFonts w:ascii="宋体"/>
                <w:kern w:val="0"/>
                <w:sz w:val="18"/>
                <w:szCs w:val="18"/>
              </w:rPr>
            </w:pPr>
            <w:r>
              <w:rPr>
                <w:kern w:val="0"/>
                <w:sz w:val="18"/>
                <w:szCs w:val="18"/>
              </w:rPr>
              <w:t>14</w:t>
            </w:r>
          </w:p>
        </w:tc>
        <w:tc>
          <w:tcPr>
            <w:tcW w:w="0" w:type="auto"/>
          </w:tcPr>
          <w:p w14:paraId="3CF77B4C" w14:textId="77777777" w:rsidR="001028CC" w:rsidRDefault="003121AE">
            <w:pPr>
              <w:widowControl/>
              <w:jc w:val="left"/>
              <w:rPr>
                <w:rFonts w:ascii="宋体"/>
                <w:kern w:val="0"/>
                <w:sz w:val="18"/>
                <w:szCs w:val="18"/>
              </w:rPr>
            </w:pPr>
            <w:r>
              <w:rPr>
                <w:kern w:val="0"/>
                <w:sz w:val="18"/>
                <w:szCs w:val="18"/>
              </w:rPr>
              <w:t>sqrt</w:t>
            </w:r>
          </w:p>
        </w:tc>
        <w:tc>
          <w:tcPr>
            <w:tcW w:w="3346" w:type="dxa"/>
          </w:tcPr>
          <w:p w14:paraId="7D41E28E" w14:textId="77777777" w:rsidR="001028CC" w:rsidRDefault="003121AE">
            <w:pPr>
              <w:widowControl/>
              <w:jc w:val="left"/>
              <w:rPr>
                <w:rFonts w:ascii="宋体"/>
                <w:kern w:val="0"/>
                <w:sz w:val="18"/>
                <w:szCs w:val="18"/>
              </w:rPr>
            </w:pPr>
            <w:r>
              <w:rPr>
                <w:kern w:val="0"/>
                <w:sz w:val="18"/>
                <w:szCs w:val="18"/>
              </w:rPr>
              <w:t>平方根，</w:t>
            </w:r>
            <w:r>
              <w:rPr>
                <w:kern w:val="0"/>
                <w:sz w:val="18"/>
                <w:szCs w:val="18"/>
              </w:rPr>
              <w:t>sqrt(x) =/x</w:t>
            </w:r>
          </w:p>
        </w:tc>
        <w:tc>
          <w:tcPr>
            <w:tcW w:w="547" w:type="dxa"/>
          </w:tcPr>
          <w:p w14:paraId="639D5A85" w14:textId="77777777" w:rsidR="001028CC" w:rsidRDefault="001028CC">
            <w:pPr>
              <w:widowControl/>
              <w:jc w:val="left"/>
              <w:rPr>
                <w:rFonts w:ascii="宋体"/>
                <w:kern w:val="0"/>
                <w:sz w:val="18"/>
                <w:szCs w:val="18"/>
              </w:rPr>
            </w:pPr>
          </w:p>
        </w:tc>
        <w:tc>
          <w:tcPr>
            <w:tcW w:w="785" w:type="dxa"/>
          </w:tcPr>
          <w:p w14:paraId="26A680C0" w14:textId="77777777" w:rsidR="001028CC" w:rsidRDefault="001028CC">
            <w:pPr>
              <w:widowControl/>
              <w:jc w:val="left"/>
              <w:rPr>
                <w:rFonts w:ascii="宋体"/>
                <w:kern w:val="0"/>
                <w:sz w:val="18"/>
                <w:szCs w:val="18"/>
              </w:rPr>
            </w:pPr>
          </w:p>
        </w:tc>
        <w:tc>
          <w:tcPr>
            <w:tcW w:w="3651" w:type="dxa"/>
          </w:tcPr>
          <w:p w14:paraId="5CA616D2" w14:textId="77777777" w:rsidR="001028CC" w:rsidRDefault="001028CC">
            <w:pPr>
              <w:widowControl/>
              <w:jc w:val="left"/>
              <w:rPr>
                <w:rFonts w:ascii="宋体"/>
                <w:kern w:val="0"/>
                <w:sz w:val="18"/>
                <w:szCs w:val="18"/>
              </w:rPr>
            </w:pPr>
          </w:p>
        </w:tc>
      </w:tr>
      <w:bookmarkEnd w:id="30"/>
    </w:tbl>
    <w:p w14:paraId="58107039" w14:textId="77777777" w:rsidR="001028CC" w:rsidRDefault="001028CC">
      <w:pPr>
        <w:pStyle w:val="afff0"/>
        <w:rPr>
          <w:rFonts w:ascii="Times New Roman"/>
          <w:kern w:val="2"/>
          <w:szCs w:val="24"/>
        </w:rPr>
      </w:pPr>
    </w:p>
    <w:p w14:paraId="09AE29D4" w14:textId="77777777" w:rsidR="001028CC" w:rsidRDefault="003121AE">
      <w:pPr>
        <w:pStyle w:val="afff0"/>
        <w:rPr>
          <w:sz w:val="24"/>
        </w:rPr>
      </w:pPr>
      <w:r>
        <w:rPr>
          <w:rFonts w:ascii="Times New Roman"/>
          <w:kern w:val="2"/>
          <w:szCs w:val="24"/>
        </w:rPr>
        <w:br w:type="page"/>
      </w:r>
      <w:r w:rsidR="00466D64">
        <w:rPr>
          <w:rFonts w:hint="eastAsia"/>
        </w:rPr>
        <w:lastRenderedPageBreak/>
        <w:t>B.2</w:t>
      </w:r>
      <w:r w:rsidR="005711DA">
        <w:rPr>
          <w:rFonts w:hint="eastAsia"/>
        </w:rPr>
        <w:t xml:space="preserve"> </w:t>
      </w:r>
      <w:r>
        <w:t>模型视图</w:t>
      </w:r>
      <w:r>
        <w:rPr>
          <w:rFonts w:hint="eastAsia"/>
        </w:rPr>
        <w:t>命名方式</w:t>
      </w:r>
    </w:p>
    <w:p w14:paraId="79876BCD" w14:textId="3CD0A4A6" w:rsidR="001028CC" w:rsidRDefault="002143F1">
      <w:pPr>
        <w:spacing w:line="300" w:lineRule="auto"/>
        <w:jc w:val="center"/>
        <w:rPr>
          <w:kern w:val="0"/>
          <w:sz w:val="24"/>
        </w:rPr>
      </w:pPr>
      <w:r>
        <w:rPr>
          <w:noProof/>
          <w:kern w:val="0"/>
          <w:sz w:val="24"/>
        </w:rPr>
        <mc:AlternateContent>
          <mc:Choice Requires="wps">
            <w:drawing>
              <wp:anchor distT="0" distB="0" distL="114300" distR="114300" simplePos="0" relativeHeight="251665408" behindDoc="0" locked="0" layoutInCell="1" allowOverlap="1" wp14:anchorId="4CDBDD04" wp14:editId="2C4060DC">
                <wp:simplePos x="0" y="0"/>
                <wp:positionH relativeFrom="column">
                  <wp:posOffset>576580</wp:posOffset>
                </wp:positionH>
                <wp:positionV relativeFrom="paragraph">
                  <wp:posOffset>558800</wp:posOffset>
                </wp:positionV>
                <wp:extent cx="2562225" cy="1562100"/>
                <wp:effectExtent l="19050" t="19050" r="9525" b="0"/>
                <wp:wrapNone/>
                <wp:docPr id="7"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1562100"/>
                        </a:xfrm>
                        <a:prstGeom prst="rect">
                          <a:avLst/>
                        </a:prstGeom>
                        <a:noFill/>
                        <a:ln w="38100" cap="flat" cmpd="sng">
                          <a:solidFill>
                            <a:srgbClr val="FF0000"/>
                          </a:solidFill>
                          <a:prstDash val="solid"/>
                          <a:miter/>
                          <a:headEnd type="none" w="med" len="med"/>
                          <a:tailEnd type="none" w="med" len="med"/>
                        </a:ln>
                      </wps:spPr>
                      <wps:bodyPr wrap="square" upright="1"/>
                    </wps:wsp>
                  </a:graphicData>
                </a:graphic>
                <wp14:sizeRelH relativeFrom="page">
                  <wp14:pctWidth>0</wp14:pctWidth>
                </wp14:sizeRelH>
                <wp14:sizeRelV relativeFrom="page">
                  <wp14:pctHeight>0</wp14:pctHeight>
                </wp14:sizeRelV>
              </wp:anchor>
            </w:drawing>
          </mc:Choice>
          <mc:Fallback>
            <w:pict>
              <v:rect w14:anchorId="26D1FFD3" id="矩形 18" o:spid="_x0000_s1026" style="position:absolute;margin-left:45.4pt;margin-top:44pt;width:201.75pt;height:1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" filled="f" strokecolor="red" strokeweight="3pt">
                <v:path arrowok="t"/>
              </v:rect>
            </w:pict>
          </mc:Fallback>
        </mc:AlternateContent>
      </w:r>
      <w:r w:rsidR="003121AE">
        <w:rPr>
          <w:noProof/>
          <w:kern w:val="0"/>
          <w:sz w:val="24"/>
        </w:rPr>
        <w:drawing>
          <wp:inline distT="0" distB="0" distL="114300" distR="114300" wp14:anchorId="29BAC9B5" wp14:editId="7DD8E3C4">
            <wp:extent cx="4919345" cy="3600450"/>
            <wp:effectExtent l="0" t="0" r="3175" b="1143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7" cstate="print"/>
                    <a:srcRect l="1924" t="14815" r="71780" b="50996"/>
                    <a:stretch>
                      <a:fillRect/>
                    </a:stretch>
                  </pic:blipFill>
                  <pic:spPr>
                    <a:xfrm>
                      <a:off x="0" y="0"/>
                      <a:ext cx="4919345" cy="3600450"/>
                    </a:xfrm>
                    <a:prstGeom prst="rect">
                      <a:avLst/>
                    </a:prstGeom>
                    <a:noFill/>
                    <a:ln>
                      <a:noFill/>
                    </a:ln>
                  </pic:spPr>
                </pic:pic>
              </a:graphicData>
            </a:graphic>
          </wp:inline>
        </w:drawing>
      </w:r>
    </w:p>
    <w:p w14:paraId="5B3F83BE" w14:textId="77777777" w:rsidR="001028CC" w:rsidRDefault="001028CC"/>
    <w:p w14:paraId="2EADFBFF" w14:textId="77777777" w:rsidR="001028CC" w:rsidRDefault="003121AE">
      <w:pPr>
        <w:pStyle w:val="afff0"/>
      </w:pPr>
      <w:r>
        <w:br w:type="page"/>
      </w:r>
      <w:r w:rsidR="00466D64">
        <w:rPr>
          <w:rFonts w:hint="eastAsia"/>
        </w:rPr>
        <w:lastRenderedPageBreak/>
        <w:t>B.3</w:t>
      </w:r>
      <w:r w:rsidR="005711DA">
        <w:rPr>
          <w:rFonts w:hint="eastAsia"/>
        </w:rPr>
        <w:t xml:space="preserve"> </w:t>
      </w:r>
      <w:r>
        <w:rPr>
          <w:rFonts w:ascii="Times New Roman"/>
        </w:rPr>
        <w:t>特征树组织示例</w:t>
      </w:r>
    </w:p>
    <w:p w14:paraId="63A935A9" w14:textId="7ACE5073" w:rsidR="001028CC" w:rsidRDefault="002143F1">
      <w:pPr>
        <w:pStyle w:val="afff0"/>
        <w:ind w:firstLineChars="0" w:firstLine="0"/>
        <w:jc w:val="center"/>
        <w:rPr>
          <w:rFonts w:ascii="Times New Roman"/>
        </w:rPr>
      </w:pPr>
      <w:r>
        <w:rPr>
          <w:rFonts w:ascii="Times New Roman"/>
          <w:noProof/>
        </w:rPr>
        <mc:AlternateContent>
          <mc:Choice Requires="wps">
            <w:drawing>
              <wp:anchor distT="0" distB="0" distL="114300" distR="114300" simplePos="0" relativeHeight="251666432" behindDoc="0" locked="0" layoutInCell="1" allowOverlap="1" wp14:anchorId="04A6CD31" wp14:editId="78A8B255">
                <wp:simplePos x="0" y="0"/>
                <wp:positionH relativeFrom="column">
                  <wp:posOffset>842010</wp:posOffset>
                </wp:positionH>
                <wp:positionV relativeFrom="paragraph">
                  <wp:posOffset>863600</wp:posOffset>
                </wp:positionV>
                <wp:extent cx="2924175" cy="4648200"/>
                <wp:effectExtent l="19050" t="19050" r="9525" b="0"/>
                <wp:wrapNone/>
                <wp:docPr id="8"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4175" cy="4648200"/>
                        </a:xfrm>
                        <a:prstGeom prst="rect">
                          <a:avLst/>
                        </a:prstGeom>
                        <a:noFill/>
                        <a:ln w="38100" cap="flat" cmpd="sng">
                          <a:solidFill>
                            <a:srgbClr val="FF0000"/>
                          </a:solidFill>
                          <a:prstDash val="solid"/>
                          <a:miter/>
                          <a:headEnd type="none" w="med" len="med"/>
                          <a:tailEnd type="none" w="med" len="med"/>
                        </a:ln>
                      </wps:spPr>
                      <wps:bodyPr wrap="square" upright="1"/>
                    </wps:wsp>
                  </a:graphicData>
                </a:graphic>
                <wp14:sizeRelH relativeFrom="page">
                  <wp14:pctWidth>0</wp14:pctWidth>
                </wp14:sizeRelH>
                <wp14:sizeRelV relativeFrom="page">
                  <wp14:pctHeight>0</wp14:pctHeight>
                </wp14:sizeRelV>
              </wp:anchor>
            </w:drawing>
          </mc:Choice>
          <mc:Fallback>
            <w:pict>
              <v:rect w14:anchorId="2BC3EB84" id="矩形 19" o:spid="_x0000_s1026" style="position:absolute;margin-left:66.3pt;margin-top:68pt;width:230.25pt;height:3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" filled="f" strokecolor="red" strokeweight="3pt">
                <v:path arrowok="t"/>
              </v:rect>
            </w:pict>
          </mc:Fallback>
        </mc:AlternateContent>
      </w:r>
      <w:r w:rsidR="003121AE">
        <w:rPr>
          <w:rFonts w:ascii="Times New Roman"/>
          <w:noProof/>
        </w:rPr>
        <w:drawing>
          <wp:inline distT="0" distB="0" distL="114300" distR="114300" wp14:anchorId="0E1A955D" wp14:editId="2CE0CBFB">
            <wp:extent cx="4439285" cy="5527040"/>
            <wp:effectExtent l="0" t="0" r="10795" b="508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8" cstate="print"/>
                    <a:srcRect b="8167"/>
                    <a:stretch>
                      <a:fillRect/>
                    </a:stretch>
                  </pic:blipFill>
                  <pic:spPr>
                    <a:xfrm>
                      <a:off x="0" y="0"/>
                      <a:ext cx="4439285" cy="5527040"/>
                    </a:xfrm>
                    <a:prstGeom prst="rect">
                      <a:avLst/>
                    </a:prstGeom>
                    <a:noFill/>
                    <a:ln>
                      <a:noFill/>
                    </a:ln>
                  </pic:spPr>
                </pic:pic>
              </a:graphicData>
            </a:graphic>
          </wp:inline>
        </w:drawing>
      </w:r>
    </w:p>
    <w:p w14:paraId="6D7C6DEE" w14:textId="77777777" w:rsidR="0033094C" w:rsidRDefault="0033094C" w:rsidP="00466D64">
      <w:pPr>
        <w:pStyle w:val="afff0"/>
        <w:ind w:firstLineChars="0" w:firstLine="0"/>
        <w:rPr>
          <w:rFonts w:ascii="Times New Roman"/>
        </w:rPr>
      </w:pPr>
    </w:p>
    <w:sectPr w:rsidR="0033094C" w:rsidSect="00B85C7B">
      <w:footerReference w:type="default" r:id="rId19"/>
      <w:pgSz w:w="11906" w:h="16838"/>
      <w:pgMar w:top="567" w:right="1134" w:bottom="1134" w:left="1417"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DE0A3" w14:textId="77777777" w:rsidR="0057533B" w:rsidRDefault="0057533B">
      <w:r>
        <w:separator/>
      </w:r>
    </w:p>
  </w:endnote>
  <w:endnote w:type="continuationSeparator" w:id="0">
    <w:p w14:paraId="02E6DA29" w14:textId="77777777" w:rsidR="0057533B" w:rsidRDefault="0057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465C3" w14:textId="77777777" w:rsidR="001608F8" w:rsidRDefault="00D35A99">
    <w:pPr>
      <w:pStyle w:val="affff"/>
    </w:pPr>
    <w:r>
      <w:fldChar w:fldCharType="begin"/>
    </w:r>
    <w:r w:rsidR="001608F8">
      <w:instrText xml:space="preserve"> PAGE  \* MERGEFORMAT </w:instrText>
    </w:r>
    <w:r>
      <w:fldChar w:fldCharType="separate"/>
    </w:r>
    <w:r w:rsidR="005328B0">
      <w:rPr>
        <w:noProof/>
      </w:rP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6A05" w14:textId="77777777" w:rsidR="001608F8" w:rsidRDefault="00D35A99">
    <w:pPr>
      <w:pStyle w:val="afff7"/>
    </w:pPr>
    <w:r>
      <w:fldChar w:fldCharType="begin"/>
    </w:r>
    <w:r w:rsidR="001608F8">
      <w:instrText xml:space="preserve"> PAGE  \* MERGEFORMAT </w:instrText>
    </w:r>
    <w:r>
      <w:fldChar w:fldCharType="separate"/>
    </w:r>
    <w:r w:rsidR="005328B0">
      <w:rPr>
        <w:noProof/>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8240" w14:textId="77777777" w:rsidR="00B85C7B" w:rsidRDefault="00D35A99">
    <w:pPr>
      <w:pStyle w:val="afff7"/>
    </w:pPr>
    <w:r>
      <w:fldChar w:fldCharType="begin"/>
    </w:r>
    <w:r w:rsidR="00B85C7B">
      <w:instrText xml:space="preserve"> PAGE  \* MERGEFORMAT </w:instrText>
    </w:r>
    <w:r>
      <w:fldChar w:fldCharType="separate"/>
    </w:r>
    <w:r w:rsidR="005328B0">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E5962" w14:textId="77777777" w:rsidR="0057533B" w:rsidRDefault="0057533B">
      <w:r>
        <w:separator/>
      </w:r>
    </w:p>
  </w:footnote>
  <w:footnote w:type="continuationSeparator" w:id="0">
    <w:p w14:paraId="400C380D" w14:textId="77777777" w:rsidR="0057533B" w:rsidRDefault="0057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0F55" w14:textId="77777777" w:rsidR="001608F8" w:rsidRDefault="001608F8">
    <w:pPr>
      <w:pStyle w:val="affff0"/>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FECE" w14:textId="77777777" w:rsidR="001608F8" w:rsidRDefault="001608F8">
    <w:pPr>
      <w:pStyle w:val="afff8"/>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A0B"/>
    <w:multiLevelType w:val="multilevel"/>
    <w:tmpl w:val="06B33A0B"/>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7C37616"/>
    <w:multiLevelType w:val="multilevel"/>
    <w:tmpl w:val="07C37616"/>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1CFF257B"/>
    <w:multiLevelType w:val="multilevel"/>
    <w:tmpl w:val="1CFF257B"/>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1418"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9E46DE0"/>
    <w:multiLevelType w:val="multilevel"/>
    <w:tmpl w:val="49E46DE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221C69"/>
    <w:multiLevelType w:val="multilevel"/>
    <w:tmpl w:val="4B221C69"/>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15:restartNumberingAfterBreak="0">
    <w:nsid w:val="63753E4A"/>
    <w:multiLevelType w:val="multilevel"/>
    <w:tmpl w:val="63753E4A"/>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15:restartNumberingAfterBreak="0">
    <w:nsid w:val="6AC4239D"/>
    <w:multiLevelType w:val="multilevel"/>
    <w:tmpl w:val="6AC4239D"/>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3"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4" w15:restartNumberingAfterBreak="0">
    <w:nsid w:val="7C01187E"/>
    <w:multiLevelType w:val="multilevel"/>
    <w:tmpl w:val="7C01187E"/>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803814366">
    <w:abstractNumId w:val="11"/>
  </w:num>
  <w:num w:numId="2" w16cid:durableId="1213888436">
    <w:abstractNumId w:val="8"/>
  </w:num>
  <w:num w:numId="3" w16cid:durableId="1822576711">
    <w:abstractNumId w:val="10"/>
  </w:num>
  <w:num w:numId="4" w16cid:durableId="90513360">
    <w:abstractNumId w:val="4"/>
  </w:num>
  <w:num w:numId="5" w16cid:durableId="2062904567">
    <w:abstractNumId w:val="12"/>
  </w:num>
  <w:num w:numId="6" w16cid:durableId="126748060">
    <w:abstractNumId w:val="23"/>
  </w:num>
  <w:num w:numId="7" w16cid:durableId="953098784">
    <w:abstractNumId w:val="1"/>
  </w:num>
  <w:num w:numId="8" w16cid:durableId="295255488">
    <w:abstractNumId w:val="15"/>
  </w:num>
  <w:num w:numId="9" w16cid:durableId="1232279164">
    <w:abstractNumId w:val="7"/>
  </w:num>
  <w:num w:numId="10" w16cid:durableId="633217994">
    <w:abstractNumId w:val="20"/>
  </w:num>
  <w:num w:numId="11" w16cid:durableId="1819036060">
    <w:abstractNumId w:val="17"/>
  </w:num>
  <w:num w:numId="12" w16cid:durableId="1051226147">
    <w:abstractNumId w:val="22"/>
  </w:num>
  <w:num w:numId="13" w16cid:durableId="1093669095">
    <w:abstractNumId w:val="9"/>
  </w:num>
  <w:num w:numId="14" w16cid:durableId="667096429">
    <w:abstractNumId w:val="3"/>
  </w:num>
  <w:num w:numId="15" w16cid:durableId="1768842269">
    <w:abstractNumId w:val="5"/>
  </w:num>
  <w:num w:numId="16" w16cid:durableId="1489857550">
    <w:abstractNumId w:val="19"/>
  </w:num>
  <w:num w:numId="17" w16cid:durableId="359011693">
    <w:abstractNumId w:val="16"/>
  </w:num>
  <w:num w:numId="18" w16cid:durableId="175777878">
    <w:abstractNumId w:val="13"/>
  </w:num>
  <w:num w:numId="19" w16cid:durableId="1969243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970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29343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3351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32420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6249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08055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56652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7992402">
    <w:abstractNumId w:val="8"/>
  </w:num>
  <w:num w:numId="28" w16cid:durableId="311645150">
    <w:abstractNumId w:val="8"/>
  </w:num>
  <w:num w:numId="29" w16cid:durableId="129833566">
    <w:abstractNumId w:val="8"/>
  </w:num>
  <w:num w:numId="30" w16cid:durableId="22168901">
    <w:abstractNumId w:val="8"/>
  </w:num>
  <w:num w:numId="31" w16cid:durableId="1608150267">
    <w:abstractNumId w:val="8"/>
  </w:num>
  <w:num w:numId="32" w16cid:durableId="297614582">
    <w:abstractNumId w:val="8"/>
  </w:num>
  <w:num w:numId="33" w16cid:durableId="1662393052">
    <w:abstractNumId w:val="8"/>
  </w:num>
  <w:num w:numId="34" w16cid:durableId="1046177715">
    <w:abstractNumId w:val="8"/>
  </w:num>
  <w:num w:numId="35" w16cid:durableId="1920749416">
    <w:abstractNumId w:val="8"/>
  </w:num>
  <w:num w:numId="36" w16cid:durableId="1039280127">
    <w:abstractNumId w:val="8"/>
  </w:num>
  <w:num w:numId="37" w16cid:durableId="1834567789">
    <w:abstractNumId w:val="8"/>
  </w:num>
  <w:num w:numId="38" w16cid:durableId="708841927">
    <w:abstractNumId w:val="8"/>
  </w:num>
  <w:num w:numId="39" w16cid:durableId="1629311107">
    <w:abstractNumId w:val="8"/>
  </w:num>
  <w:num w:numId="40" w16cid:durableId="682362822">
    <w:abstractNumId w:val="8"/>
  </w:num>
  <w:num w:numId="41" w16cid:durableId="1462264544">
    <w:abstractNumId w:val="8"/>
  </w:num>
  <w:num w:numId="42" w16cid:durableId="5375514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ZiOGMxMjdmYzVhOWMxMzE4YjY4MzY2MTk2MTRjZTYifQ=="/>
  </w:docVars>
  <w:rsids>
    <w:rsidRoot w:val="00035925"/>
    <w:rsid w:val="00000244"/>
    <w:rsid w:val="0000185F"/>
    <w:rsid w:val="0000586F"/>
    <w:rsid w:val="00013D86"/>
    <w:rsid w:val="00013E02"/>
    <w:rsid w:val="0002143C"/>
    <w:rsid w:val="00025A65"/>
    <w:rsid w:val="00026C31"/>
    <w:rsid w:val="00026CB1"/>
    <w:rsid w:val="00027280"/>
    <w:rsid w:val="000320A7"/>
    <w:rsid w:val="00035925"/>
    <w:rsid w:val="000607A3"/>
    <w:rsid w:val="00067CDF"/>
    <w:rsid w:val="00073B8B"/>
    <w:rsid w:val="00074FBE"/>
    <w:rsid w:val="00083A09"/>
    <w:rsid w:val="0009005E"/>
    <w:rsid w:val="00092857"/>
    <w:rsid w:val="000931FE"/>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6AD"/>
    <w:rsid w:val="001028CC"/>
    <w:rsid w:val="001056DE"/>
    <w:rsid w:val="00111A2B"/>
    <w:rsid w:val="001124C0"/>
    <w:rsid w:val="00126F80"/>
    <w:rsid w:val="0013175F"/>
    <w:rsid w:val="001337F4"/>
    <w:rsid w:val="00135570"/>
    <w:rsid w:val="0013774E"/>
    <w:rsid w:val="001512B4"/>
    <w:rsid w:val="001608F8"/>
    <w:rsid w:val="001620A5"/>
    <w:rsid w:val="00164E53"/>
    <w:rsid w:val="0016699D"/>
    <w:rsid w:val="00175159"/>
    <w:rsid w:val="00176208"/>
    <w:rsid w:val="00181DA2"/>
    <w:rsid w:val="0018211B"/>
    <w:rsid w:val="001840D3"/>
    <w:rsid w:val="001900F8"/>
    <w:rsid w:val="00191258"/>
    <w:rsid w:val="00192680"/>
    <w:rsid w:val="00193037"/>
    <w:rsid w:val="00193A2C"/>
    <w:rsid w:val="001A132F"/>
    <w:rsid w:val="001A288E"/>
    <w:rsid w:val="001B5ED7"/>
    <w:rsid w:val="001B6DC2"/>
    <w:rsid w:val="001C149C"/>
    <w:rsid w:val="001C21AC"/>
    <w:rsid w:val="001C47BA"/>
    <w:rsid w:val="001C59EA"/>
    <w:rsid w:val="001D362A"/>
    <w:rsid w:val="001D406C"/>
    <w:rsid w:val="001D41EE"/>
    <w:rsid w:val="001D7FFB"/>
    <w:rsid w:val="001E0380"/>
    <w:rsid w:val="001E13B1"/>
    <w:rsid w:val="001F3A19"/>
    <w:rsid w:val="0020017F"/>
    <w:rsid w:val="00212187"/>
    <w:rsid w:val="002143F1"/>
    <w:rsid w:val="002301EF"/>
    <w:rsid w:val="00234467"/>
    <w:rsid w:val="00237D8D"/>
    <w:rsid w:val="00241DA2"/>
    <w:rsid w:val="00247FEE"/>
    <w:rsid w:val="00250E7D"/>
    <w:rsid w:val="002565D5"/>
    <w:rsid w:val="002622C0"/>
    <w:rsid w:val="00267EF3"/>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121AE"/>
    <w:rsid w:val="00323DA2"/>
    <w:rsid w:val="00325926"/>
    <w:rsid w:val="00325E67"/>
    <w:rsid w:val="0032733E"/>
    <w:rsid w:val="00327A8A"/>
    <w:rsid w:val="0033094C"/>
    <w:rsid w:val="00336610"/>
    <w:rsid w:val="00343F73"/>
    <w:rsid w:val="00345060"/>
    <w:rsid w:val="0035323B"/>
    <w:rsid w:val="003609D2"/>
    <w:rsid w:val="00363F22"/>
    <w:rsid w:val="0036560A"/>
    <w:rsid w:val="00370233"/>
    <w:rsid w:val="00375564"/>
    <w:rsid w:val="00382BB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4DF1"/>
    <w:rsid w:val="003E5729"/>
    <w:rsid w:val="003F4EE0"/>
    <w:rsid w:val="00400D6E"/>
    <w:rsid w:val="00402153"/>
    <w:rsid w:val="00402FC1"/>
    <w:rsid w:val="004137A0"/>
    <w:rsid w:val="00425082"/>
    <w:rsid w:val="00431DEB"/>
    <w:rsid w:val="00446B29"/>
    <w:rsid w:val="00451C7D"/>
    <w:rsid w:val="00453F9A"/>
    <w:rsid w:val="00465EB3"/>
    <w:rsid w:val="00466D64"/>
    <w:rsid w:val="00471E91"/>
    <w:rsid w:val="00474675"/>
    <w:rsid w:val="0047470C"/>
    <w:rsid w:val="00480EE2"/>
    <w:rsid w:val="004822C6"/>
    <w:rsid w:val="00486A08"/>
    <w:rsid w:val="004901C4"/>
    <w:rsid w:val="004918F1"/>
    <w:rsid w:val="004A35F9"/>
    <w:rsid w:val="004B24C1"/>
    <w:rsid w:val="004C292F"/>
    <w:rsid w:val="00510280"/>
    <w:rsid w:val="00513D73"/>
    <w:rsid w:val="00514A43"/>
    <w:rsid w:val="005174E5"/>
    <w:rsid w:val="00522393"/>
    <w:rsid w:val="00522620"/>
    <w:rsid w:val="00525656"/>
    <w:rsid w:val="00530A79"/>
    <w:rsid w:val="005328B0"/>
    <w:rsid w:val="00534C02"/>
    <w:rsid w:val="0054264B"/>
    <w:rsid w:val="00542E76"/>
    <w:rsid w:val="00543786"/>
    <w:rsid w:val="005533D7"/>
    <w:rsid w:val="005703DE"/>
    <w:rsid w:val="005711DA"/>
    <w:rsid w:val="0057533B"/>
    <w:rsid w:val="0058464E"/>
    <w:rsid w:val="00592CC5"/>
    <w:rsid w:val="00597CB0"/>
    <w:rsid w:val="005A01CB"/>
    <w:rsid w:val="005A58FF"/>
    <w:rsid w:val="005A5EAF"/>
    <w:rsid w:val="005A64C0"/>
    <w:rsid w:val="005B3AEE"/>
    <w:rsid w:val="005B3C11"/>
    <w:rsid w:val="005C1C28"/>
    <w:rsid w:val="005C6DB5"/>
    <w:rsid w:val="005E19E7"/>
    <w:rsid w:val="006010E2"/>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0754"/>
    <w:rsid w:val="00692368"/>
    <w:rsid w:val="006A2EBC"/>
    <w:rsid w:val="006A5EA0"/>
    <w:rsid w:val="006A783B"/>
    <w:rsid w:val="006A7B33"/>
    <w:rsid w:val="006B240C"/>
    <w:rsid w:val="006B4E13"/>
    <w:rsid w:val="006B75DD"/>
    <w:rsid w:val="006C6141"/>
    <w:rsid w:val="006C67E0"/>
    <w:rsid w:val="006C7ABA"/>
    <w:rsid w:val="006C7F43"/>
    <w:rsid w:val="006D0D60"/>
    <w:rsid w:val="006D1122"/>
    <w:rsid w:val="006D3C00"/>
    <w:rsid w:val="006E3675"/>
    <w:rsid w:val="006E4A7F"/>
    <w:rsid w:val="00704DF6"/>
    <w:rsid w:val="0070651C"/>
    <w:rsid w:val="0071211F"/>
    <w:rsid w:val="007132A3"/>
    <w:rsid w:val="00716421"/>
    <w:rsid w:val="00716473"/>
    <w:rsid w:val="00724EFB"/>
    <w:rsid w:val="007265AD"/>
    <w:rsid w:val="007320D2"/>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C1F"/>
    <w:rsid w:val="00872CFA"/>
    <w:rsid w:val="00873B42"/>
    <w:rsid w:val="008856D8"/>
    <w:rsid w:val="00887806"/>
    <w:rsid w:val="00892E82"/>
    <w:rsid w:val="008B5268"/>
    <w:rsid w:val="008C1B58"/>
    <w:rsid w:val="008C39AE"/>
    <w:rsid w:val="008C590D"/>
    <w:rsid w:val="008E031B"/>
    <w:rsid w:val="008E03EB"/>
    <w:rsid w:val="008E106F"/>
    <w:rsid w:val="008E6CD6"/>
    <w:rsid w:val="008E7029"/>
    <w:rsid w:val="008E7EF6"/>
    <w:rsid w:val="008F1F98"/>
    <w:rsid w:val="008F51CB"/>
    <w:rsid w:val="008F6758"/>
    <w:rsid w:val="00900E15"/>
    <w:rsid w:val="009040DD"/>
    <w:rsid w:val="00905B47"/>
    <w:rsid w:val="0091331C"/>
    <w:rsid w:val="009169DD"/>
    <w:rsid w:val="009279DE"/>
    <w:rsid w:val="00930116"/>
    <w:rsid w:val="0094212C"/>
    <w:rsid w:val="00954689"/>
    <w:rsid w:val="009617C9"/>
    <w:rsid w:val="00961C93"/>
    <w:rsid w:val="00965324"/>
    <w:rsid w:val="0097091E"/>
    <w:rsid w:val="00972CA5"/>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0487"/>
    <w:rsid w:val="009D5362"/>
    <w:rsid w:val="009E1415"/>
    <w:rsid w:val="009E6116"/>
    <w:rsid w:val="009F1818"/>
    <w:rsid w:val="00A02E43"/>
    <w:rsid w:val="00A065F9"/>
    <w:rsid w:val="00A07F34"/>
    <w:rsid w:val="00A14DC1"/>
    <w:rsid w:val="00A22154"/>
    <w:rsid w:val="00A25C38"/>
    <w:rsid w:val="00A36BBE"/>
    <w:rsid w:val="00A4307A"/>
    <w:rsid w:val="00A43700"/>
    <w:rsid w:val="00A47EBB"/>
    <w:rsid w:val="00A50A06"/>
    <w:rsid w:val="00A51CDD"/>
    <w:rsid w:val="00A666CA"/>
    <w:rsid w:val="00A6730D"/>
    <w:rsid w:val="00A71625"/>
    <w:rsid w:val="00A71B9B"/>
    <w:rsid w:val="00A751C7"/>
    <w:rsid w:val="00A87844"/>
    <w:rsid w:val="00AA038C"/>
    <w:rsid w:val="00AA7A09"/>
    <w:rsid w:val="00AB3B50"/>
    <w:rsid w:val="00AC05B1"/>
    <w:rsid w:val="00AD356C"/>
    <w:rsid w:val="00AE2914"/>
    <w:rsid w:val="00AE6D15"/>
    <w:rsid w:val="00AF3403"/>
    <w:rsid w:val="00B04182"/>
    <w:rsid w:val="00B07AE3"/>
    <w:rsid w:val="00B11430"/>
    <w:rsid w:val="00B2012E"/>
    <w:rsid w:val="00B353EB"/>
    <w:rsid w:val="00B439C4"/>
    <w:rsid w:val="00B4535E"/>
    <w:rsid w:val="00B52A8C"/>
    <w:rsid w:val="00B636A8"/>
    <w:rsid w:val="00B665C6"/>
    <w:rsid w:val="00B805AF"/>
    <w:rsid w:val="00B85C7B"/>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CD6C0C"/>
    <w:rsid w:val="00CF093D"/>
    <w:rsid w:val="00CF68C9"/>
    <w:rsid w:val="00D0337B"/>
    <w:rsid w:val="00D079B2"/>
    <w:rsid w:val="00D114E9"/>
    <w:rsid w:val="00D35A99"/>
    <w:rsid w:val="00D429C6"/>
    <w:rsid w:val="00D47748"/>
    <w:rsid w:val="00D54CC3"/>
    <w:rsid w:val="00D6041A"/>
    <w:rsid w:val="00D62B4A"/>
    <w:rsid w:val="00D633EB"/>
    <w:rsid w:val="00D742B1"/>
    <w:rsid w:val="00D75403"/>
    <w:rsid w:val="00D82FF7"/>
    <w:rsid w:val="00D847FE"/>
    <w:rsid w:val="00D903D8"/>
    <w:rsid w:val="00D9179B"/>
    <w:rsid w:val="00D964EA"/>
    <w:rsid w:val="00D966D0"/>
    <w:rsid w:val="00DA0C59"/>
    <w:rsid w:val="00DA3991"/>
    <w:rsid w:val="00DB7E6C"/>
    <w:rsid w:val="00DD5A29"/>
    <w:rsid w:val="00DD5D9D"/>
    <w:rsid w:val="00DE35CB"/>
    <w:rsid w:val="00DE3EE0"/>
    <w:rsid w:val="00DF21E9"/>
    <w:rsid w:val="00DF3166"/>
    <w:rsid w:val="00E00F14"/>
    <w:rsid w:val="00E06386"/>
    <w:rsid w:val="00E069F4"/>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41BF"/>
    <w:rsid w:val="00EC680A"/>
    <w:rsid w:val="00EC6BDE"/>
    <w:rsid w:val="00EE2BED"/>
    <w:rsid w:val="00EE374B"/>
    <w:rsid w:val="00F021DD"/>
    <w:rsid w:val="00F11BB5"/>
    <w:rsid w:val="00F12221"/>
    <w:rsid w:val="00F1417B"/>
    <w:rsid w:val="00F16E0D"/>
    <w:rsid w:val="00F34B99"/>
    <w:rsid w:val="00F520DC"/>
    <w:rsid w:val="00F52DAB"/>
    <w:rsid w:val="00F543F0"/>
    <w:rsid w:val="00F81D29"/>
    <w:rsid w:val="00F91C4D"/>
    <w:rsid w:val="00F92FD9"/>
    <w:rsid w:val="00FA6684"/>
    <w:rsid w:val="00FA731E"/>
    <w:rsid w:val="00FB2B38"/>
    <w:rsid w:val="00FB54DC"/>
    <w:rsid w:val="00FC1C60"/>
    <w:rsid w:val="00FC3BE1"/>
    <w:rsid w:val="00FC6358"/>
    <w:rsid w:val="00FD320D"/>
    <w:rsid w:val="00FE23DE"/>
    <w:rsid w:val="00FE23F4"/>
    <w:rsid w:val="01F80A87"/>
    <w:rsid w:val="10A06571"/>
    <w:rsid w:val="281D208D"/>
    <w:rsid w:val="2E7A4D2F"/>
    <w:rsid w:val="34436EA4"/>
    <w:rsid w:val="40FC7577"/>
    <w:rsid w:val="45612A23"/>
    <w:rsid w:val="48362D3C"/>
    <w:rsid w:val="4DB50BA7"/>
    <w:rsid w:val="51477D68"/>
    <w:rsid w:val="5DDE1648"/>
    <w:rsid w:val="5EC21A96"/>
    <w:rsid w:val="5F000384"/>
    <w:rsid w:val="5FCA0D9C"/>
    <w:rsid w:val="7C5E5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4D3C0D"/>
  <w15:docId w15:val="{C58EAC9C-28ED-49F1-A0FB-67614F12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8E03EB"/>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uiPriority w:val="39"/>
    <w:qFormat/>
    <w:rsid w:val="008E03EB"/>
    <w:pPr>
      <w:tabs>
        <w:tab w:val="right" w:leader="dot" w:pos="9241"/>
      </w:tabs>
      <w:ind w:firstLineChars="500" w:firstLine="505"/>
      <w:jc w:val="left"/>
    </w:pPr>
    <w:rPr>
      <w:rFonts w:ascii="宋体"/>
      <w:szCs w:val="21"/>
    </w:rPr>
  </w:style>
  <w:style w:type="paragraph" w:styleId="8">
    <w:name w:val="index 8"/>
    <w:basedOn w:val="aff2"/>
    <w:next w:val="aff2"/>
    <w:qFormat/>
    <w:rsid w:val="008E03EB"/>
    <w:pPr>
      <w:ind w:left="1680" w:hanging="210"/>
      <w:jc w:val="left"/>
    </w:pPr>
    <w:rPr>
      <w:rFonts w:ascii="Calibri" w:hAnsi="Calibri"/>
      <w:sz w:val="20"/>
      <w:szCs w:val="20"/>
    </w:rPr>
  </w:style>
  <w:style w:type="paragraph" w:styleId="aff6">
    <w:name w:val="caption"/>
    <w:basedOn w:val="aff2"/>
    <w:next w:val="aff2"/>
    <w:qFormat/>
    <w:rsid w:val="008E03EB"/>
    <w:pPr>
      <w:spacing w:before="152" w:after="160"/>
    </w:pPr>
    <w:rPr>
      <w:rFonts w:ascii="Arial" w:eastAsia="黑体" w:hAnsi="Arial" w:cs="Arial"/>
      <w:sz w:val="20"/>
      <w:szCs w:val="20"/>
    </w:rPr>
  </w:style>
  <w:style w:type="paragraph" w:styleId="5">
    <w:name w:val="index 5"/>
    <w:basedOn w:val="aff2"/>
    <w:next w:val="aff2"/>
    <w:qFormat/>
    <w:rsid w:val="008E03EB"/>
    <w:pPr>
      <w:ind w:left="1050" w:hanging="210"/>
      <w:jc w:val="left"/>
    </w:pPr>
    <w:rPr>
      <w:rFonts w:ascii="Calibri" w:hAnsi="Calibri"/>
      <w:sz w:val="20"/>
      <w:szCs w:val="20"/>
    </w:rPr>
  </w:style>
  <w:style w:type="paragraph" w:styleId="aff7">
    <w:name w:val="Document Map"/>
    <w:basedOn w:val="aff2"/>
    <w:semiHidden/>
    <w:qFormat/>
    <w:rsid w:val="008E03EB"/>
    <w:pPr>
      <w:shd w:val="clear" w:color="auto" w:fill="000080"/>
    </w:pPr>
  </w:style>
  <w:style w:type="paragraph" w:styleId="aff8">
    <w:name w:val="annotation text"/>
    <w:basedOn w:val="aff2"/>
    <w:qFormat/>
    <w:rsid w:val="008E03EB"/>
    <w:pPr>
      <w:jc w:val="left"/>
    </w:pPr>
  </w:style>
  <w:style w:type="paragraph" w:styleId="6">
    <w:name w:val="index 6"/>
    <w:basedOn w:val="aff2"/>
    <w:next w:val="aff2"/>
    <w:qFormat/>
    <w:rsid w:val="008E03EB"/>
    <w:pPr>
      <w:ind w:left="1260" w:hanging="210"/>
      <w:jc w:val="left"/>
    </w:pPr>
    <w:rPr>
      <w:rFonts w:ascii="Calibri" w:hAnsi="Calibri"/>
      <w:sz w:val="20"/>
      <w:szCs w:val="20"/>
    </w:rPr>
  </w:style>
  <w:style w:type="paragraph" w:styleId="4">
    <w:name w:val="index 4"/>
    <w:basedOn w:val="aff2"/>
    <w:next w:val="aff2"/>
    <w:qFormat/>
    <w:rsid w:val="008E03EB"/>
    <w:pPr>
      <w:ind w:left="840" w:hanging="210"/>
      <w:jc w:val="left"/>
    </w:pPr>
    <w:rPr>
      <w:rFonts w:ascii="Calibri" w:hAnsi="Calibri"/>
      <w:sz w:val="20"/>
      <w:szCs w:val="20"/>
    </w:rPr>
  </w:style>
  <w:style w:type="paragraph" w:styleId="TOC5">
    <w:name w:val="toc 5"/>
    <w:basedOn w:val="aff2"/>
    <w:next w:val="aff2"/>
    <w:uiPriority w:val="39"/>
    <w:qFormat/>
    <w:rsid w:val="008E03EB"/>
    <w:pPr>
      <w:tabs>
        <w:tab w:val="right" w:leader="dot" w:pos="9241"/>
      </w:tabs>
      <w:ind w:firstLineChars="300" w:firstLine="300"/>
      <w:jc w:val="left"/>
    </w:pPr>
    <w:rPr>
      <w:rFonts w:ascii="宋体"/>
      <w:szCs w:val="21"/>
    </w:rPr>
  </w:style>
  <w:style w:type="paragraph" w:styleId="TOC3">
    <w:name w:val="toc 3"/>
    <w:basedOn w:val="aff2"/>
    <w:next w:val="aff2"/>
    <w:uiPriority w:val="39"/>
    <w:qFormat/>
    <w:rsid w:val="008E03EB"/>
    <w:pPr>
      <w:tabs>
        <w:tab w:val="right" w:leader="dot" w:pos="9241"/>
      </w:tabs>
      <w:ind w:firstLineChars="100" w:firstLine="102"/>
      <w:jc w:val="left"/>
    </w:pPr>
    <w:rPr>
      <w:rFonts w:ascii="宋体"/>
      <w:szCs w:val="21"/>
    </w:rPr>
  </w:style>
  <w:style w:type="paragraph" w:styleId="TOC8">
    <w:name w:val="toc 8"/>
    <w:basedOn w:val="aff2"/>
    <w:next w:val="aff2"/>
    <w:uiPriority w:val="39"/>
    <w:qFormat/>
    <w:rsid w:val="008E03EB"/>
    <w:pPr>
      <w:tabs>
        <w:tab w:val="right" w:leader="dot" w:pos="9241"/>
      </w:tabs>
      <w:ind w:firstLineChars="600" w:firstLine="607"/>
      <w:jc w:val="left"/>
    </w:pPr>
    <w:rPr>
      <w:rFonts w:ascii="宋体"/>
      <w:szCs w:val="21"/>
    </w:rPr>
  </w:style>
  <w:style w:type="paragraph" w:styleId="3">
    <w:name w:val="index 3"/>
    <w:basedOn w:val="aff2"/>
    <w:next w:val="aff2"/>
    <w:qFormat/>
    <w:rsid w:val="008E03EB"/>
    <w:pPr>
      <w:ind w:left="630" w:hanging="210"/>
      <w:jc w:val="left"/>
    </w:pPr>
    <w:rPr>
      <w:rFonts w:ascii="Calibri" w:hAnsi="Calibri"/>
      <w:sz w:val="20"/>
      <w:szCs w:val="20"/>
    </w:rPr>
  </w:style>
  <w:style w:type="paragraph" w:styleId="aff9">
    <w:name w:val="endnote text"/>
    <w:basedOn w:val="aff2"/>
    <w:semiHidden/>
    <w:qFormat/>
    <w:rsid w:val="008E03EB"/>
    <w:pPr>
      <w:snapToGrid w:val="0"/>
      <w:jc w:val="left"/>
    </w:pPr>
  </w:style>
  <w:style w:type="paragraph" w:styleId="affa">
    <w:name w:val="Balloon Text"/>
    <w:basedOn w:val="aff2"/>
    <w:link w:val="affb"/>
    <w:qFormat/>
    <w:rsid w:val="008E03EB"/>
    <w:rPr>
      <w:sz w:val="18"/>
      <w:szCs w:val="18"/>
    </w:rPr>
  </w:style>
  <w:style w:type="paragraph" w:styleId="affc">
    <w:name w:val="footer"/>
    <w:basedOn w:val="aff2"/>
    <w:qFormat/>
    <w:rsid w:val="008E03EB"/>
    <w:pPr>
      <w:snapToGrid w:val="0"/>
      <w:ind w:rightChars="100" w:right="210"/>
      <w:jc w:val="right"/>
    </w:pPr>
    <w:rPr>
      <w:sz w:val="18"/>
      <w:szCs w:val="18"/>
    </w:rPr>
  </w:style>
  <w:style w:type="paragraph" w:styleId="affd">
    <w:name w:val="header"/>
    <w:basedOn w:val="aff2"/>
    <w:link w:val="affe"/>
    <w:qFormat/>
    <w:rsid w:val="008E03EB"/>
    <w:pPr>
      <w:snapToGrid w:val="0"/>
      <w:jc w:val="left"/>
    </w:pPr>
    <w:rPr>
      <w:sz w:val="18"/>
      <w:szCs w:val="18"/>
    </w:rPr>
  </w:style>
  <w:style w:type="paragraph" w:styleId="TOC1">
    <w:name w:val="toc 1"/>
    <w:basedOn w:val="aff2"/>
    <w:next w:val="aff2"/>
    <w:uiPriority w:val="39"/>
    <w:qFormat/>
    <w:rsid w:val="008E03EB"/>
    <w:pPr>
      <w:tabs>
        <w:tab w:val="right" w:leader="dot" w:pos="9241"/>
      </w:tabs>
      <w:spacing w:beforeLines="25" w:afterLines="25"/>
      <w:jc w:val="left"/>
    </w:pPr>
    <w:rPr>
      <w:rFonts w:ascii="宋体"/>
      <w:szCs w:val="21"/>
    </w:rPr>
  </w:style>
  <w:style w:type="paragraph" w:styleId="TOC4">
    <w:name w:val="toc 4"/>
    <w:basedOn w:val="aff2"/>
    <w:next w:val="aff2"/>
    <w:uiPriority w:val="39"/>
    <w:qFormat/>
    <w:rsid w:val="008E03EB"/>
    <w:pPr>
      <w:tabs>
        <w:tab w:val="right" w:leader="dot" w:pos="9241"/>
      </w:tabs>
      <w:ind w:firstLineChars="200" w:firstLine="198"/>
      <w:jc w:val="left"/>
    </w:pPr>
    <w:rPr>
      <w:rFonts w:ascii="宋体"/>
      <w:szCs w:val="21"/>
    </w:rPr>
  </w:style>
  <w:style w:type="paragraph" w:styleId="afff">
    <w:name w:val="index heading"/>
    <w:basedOn w:val="aff2"/>
    <w:next w:val="1"/>
    <w:qFormat/>
    <w:rsid w:val="008E03EB"/>
    <w:pPr>
      <w:spacing w:before="120" w:after="120"/>
      <w:jc w:val="center"/>
    </w:pPr>
    <w:rPr>
      <w:rFonts w:ascii="Calibri" w:hAnsi="Calibri"/>
      <w:b/>
      <w:bCs/>
      <w:iCs/>
      <w:szCs w:val="20"/>
    </w:rPr>
  </w:style>
  <w:style w:type="paragraph" w:styleId="1">
    <w:name w:val="index 1"/>
    <w:basedOn w:val="aff2"/>
    <w:next w:val="afff0"/>
    <w:qFormat/>
    <w:rsid w:val="008E03EB"/>
    <w:pPr>
      <w:tabs>
        <w:tab w:val="right" w:leader="dot" w:pos="9299"/>
      </w:tabs>
      <w:jc w:val="left"/>
    </w:pPr>
    <w:rPr>
      <w:rFonts w:ascii="宋体"/>
      <w:szCs w:val="21"/>
    </w:rPr>
  </w:style>
  <w:style w:type="paragraph" w:customStyle="1" w:styleId="afff0">
    <w:name w:val="段"/>
    <w:link w:val="Char"/>
    <w:qFormat/>
    <w:rsid w:val="008E03EB"/>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rsid w:val="008E03EB"/>
    <w:pPr>
      <w:numPr>
        <w:numId w:val="1"/>
      </w:numPr>
      <w:snapToGrid w:val="0"/>
      <w:jc w:val="left"/>
    </w:pPr>
    <w:rPr>
      <w:rFonts w:ascii="宋体"/>
      <w:sz w:val="18"/>
      <w:szCs w:val="18"/>
    </w:rPr>
  </w:style>
  <w:style w:type="paragraph" w:styleId="TOC6">
    <w:name w:val="toc 6"/>
    <w:basedOn w:val="aff2"/>
    <w:next w:val="aff2"/>
    <w:uiPriority w:val="39"/>
    <w:qFormat/>
    <w:rsid w:val="008E03EB"/>
    <w:pPr>
      <w:tabs>
        <w:tab w:val="right" w:leader="dot" w:pos="9241"/>
      </w:tabs>
      <w:ind w:firstLineChars="400" w:firstLine="403"/>
      <w:jc w:val="left"/>
    </w:pPr>
    <w:rPr>
      <w:rFonts w:ascii="宋体"/>
      <w:szCs w:val="21"/>
    </w:rPr>
  </w:style>
  <w:style w:type="paragraph" w:styleId="7">
    <w:name w:val="index 7"/>
    <w:basedOn w:val="aff2"/>
    <w:next w:val="aff2"/>
    <w:qFormat/>
    <w:rsid w:val="008E03EB"/>
    <w:pPr>
      <w:ind w:left="1470" w:hanging="210"/>
      <w:jc w:val="left"/>
    </w:pPr>
    <w:rPr>
      <w:rFonts w:ascii="Calibri" w:hAnsi="Calibri"/>
      <w:sz w:val="20"/>
      <w:szCs w:val="20"/>
    </w:rPr>
  </w:style>
  <w:style w:type="paragraph" w:styleId="9">
    <w:name w:val="index 9"/>
    <w:basedOn w:val="aff2"/>
    <w:next w:val="aff2"/>
    <w:qFormat/>
    <w:rsid w:val="008E03EB"/>
    <w:pPr>
      <w:ind w:left="1890" w:hanging="210"/>
      <w:jc w:val="left"/>
    </w:pPr>
    <w:rPr>
      <w:rFonts w:ascii="Calibri" w:hAnsi="Calibri"/>
      <w:sz w:val="20"/>
      <w:szCs w:val="20"/>
    </w:rPr>
  </w:style>
  <w:style w:type="paragraph" w:styleId="TOC2">
    <w:name w:val="toc 2"/>
    <w:basedOn w:val="aff2"/>
    <w:next w:val="aff2"/>
    <w:uiPriority w:val="39"/>
    <w:qFormat/>
    <w:rsid w:val="008E03EB"/>
    <w:pPr>
      <w:tabs>
        <w:tab w:val="right" w:leader="dot" w:pos="9241"/>
      </w:tabs>
    </w:pPr>
    <w:rPr>
      <w:rFonts w:ascii="宋体"/>
      <w:szCs w:val="21"/>
    </w:rPr>
  </w:style>
  <w:style w:type="paragraph" w:styleId="TOC9">
    <w:name w:val="toc 9"/>
    <w:basedOn w:val="aff2"/>
    <w:next w:val="aff2"/>
    <w:uiPriority w:val="39"/>
    <w:rsid w:val="008E03EB"/>
    <w:pPr>
      <w:ind w:left="1470"/>
      <w:jc w:val="left"/>
    </w:pPr>
    <w:rPr>
      <w:sz w:val="20"/>
      <w:szCs w:val="20"/>
    </w:rPr>
  </w:style>
  <w:style w:type="paragraph" w:styleId="2">
    <w:name w:val="index 2"/>
    <w:basedOn w:val="aff2"/>
    <w:next w:val="aff2"/>
    <w:rsid w:val="008E03EB"/>
    <w:pPr>
      <w:ind w:left="420" w:hanging="210"/>
      <w:jc w:val="left"/>
    </w:pPr>
    <w:rPr>
      <w:rFonts w:ascii="Calibri" w:hAnsi="Calibri"/>
      <w:sz w:val="20"/>
      <w:szCs w:val="20"/>
    </w:rPr>
  </w:style>
  <w:style w:type="table" w:styleId="afff1">
    <w:name w:val="Table Grid"/>
    <w:basedOn w:val="aff4"/>
    <w:qFormat/>
    <w:rsid w:val="008E03EB"/>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endnote reference"/>
    <w:semiHidden/>
    <w:qFormat/>
    <w:rsid w:val="008E03EB"/>
    <w:rPr>
      <w:vertAlign w:val="superscript"/>
    </w:rPr>
  </w:style>
  <w:style w:type="character" w:styleId="afff3">
    <w:name w:val="page number"/>
    <w:qFormat/>
    <w:rsid w:val="008E03EB"/>
    <w:rPr>
      <w:rFonts w:ascii="Times New Roman" w:eastAsia="宋体" w:hAnsi="Times New Roman"/>
      <w:sz w:val="18"/>
    </w:rPr>
  </w:style>
  <w:style w:type="character" w:styleId="afff4">
    <w:name w:val="FollowedHyperlink"/>
    <w:qFormat/>
    <w:rsid w:val="008E03EB"/>
    <w:rPr>
      <w:color w:val="800080"/>
      <w:u w:val="single"/>
    </w:rPr>
  </w:style>
  <w:style w:type="character" w:styleId="afff5">
    <w:name w:val="Hyperlink"/>
    <w:uiPriority w:val="99"/>
    <w:qFormat/>
    <w:rsid w:val="008E03EB"/>
    <w:rPr>
      <w:color w:val="0000FF"/>
      <w:spacing w:val="0"/>
      <w:w w:val="100"/>
      <w:szCs w:val="21"/>
      <w:u w:val="single"/>
    </w:rPr>
  </w:style>
  <w:style w:type="character" w:styleId="afff6">
    <w:name w:val="footnote reference"/>
    <w:semiHidden/>
    <w:qFormat/>
    <w:rsid w:val="008E03EB"/>
    <w:rPr>
      <w:vertAlign w:val="superscript"/>
    </w:rPr>
  </w:style>
  <w:style w:type="character" w:customStyle="1" w:styleId="Char">
    <w:name w:val="段 Char"/>
    <w:link w:val="afff0"/>
    <w:qFormat/>
    <w:rsid w:val="008E03EB"/>
    <w:rPr>
      <w:rFonts w:ascii="宋体"/>
      <w:sz w:val="21"/>
      <w:lang w:val="en-US" w:eastAsia="zh-CN" w:bidi="ar-SA"/>
    </w:rPr>
  </w:style>
  <w:style w:type="paragraph" w:customStyle="1" w:styleId="a5">
    <w:name w:val="一级条标题"/>
    <w:next w:val="afff0"/>
    <w:qFormat/>
    <w:rsid w:val="008E03EB"/>
    <w:pPr>
      <w:numPr>
        <w:ilvl w:val="1"/>
        <w:numId w:val="2"/>
      </w:numPr>
      <w:spacing w:beforeLines="50" w:afterLines="50"/>
      <w:outlineLvl w:val="2"/>
    </w:pPr>
    <w:rPr>
      <w:rFonts w:ascii="黑体" w:eastAsia="黑体"/>
      <w:sz w:val="21"/>
      <w:szCs w:val="21"/>
    </w:rPr>
  </w:style>
  <w:style w:type="paragraph" w:customStyle="1" w:styleId="afff7">
    <w:name w:val="标准书脚_奇数页"/>
    <w:qFormat/>
    <w:rsid w:val="008E03EB"/>
    <w:pPr>
      <w:spacing w:before="120"/>
      <w:ind w:right="198"/>
      <w:jc w:val="right"/>
    </w:pPr>
    <w:rPr>
      <w:rFonts w:ascii="宋体"/>
      <w:sz w:val="18"/>
      <w:szCs w:val="18"/>
    </w:rPr>
  </w:style>
  <w:style w:type="paragraph" w:customStyle="1" w:styleId="afff8">
    <w:name w:val="标准书眉_奇数页"/>
    <w:next w:val="aff2"/>
    <w:qFormat/>
    <w:rsid w:val="008E03EB"/>
    <w:pPr>
      <w:tabs>
        <w:tab w:val="center" w:pos="4154"/>
        <w:tab w:val="right" w:pos="8306"/>
      </w:tabs>
      <w:spacing w:after="220"/>
      <w:jc w:val="right"/>
    </w:pPr>
    <w:rPr>
      <w:rFonts w:ascii="黑体" w:eastAsia="黑体"/>
      <w:sz w:val="21"/>
      <w:szCs w:val="21"/>
    </w:rPr>
  </w:style>
  <w:style w:type="paragraph" w:customStyle="1" w:styleId="a4">
    <w:name w:val="章标题"/>
    <w:next w:val="afff0"/>
    <w:qFormat/>
    <w:rsid w:val="008E03EB"/>
    <w:pPr>
      <w:numPr>
        <w:numId w:val="2"/>
      </w:numPr>
      <w:spacing w:beforeLines="100" w:afterLines="100"/>
      <w:jc w:val="both"/>
      <w:outlineLvl w:val="1"/>
    </w:pPr>
    <w:rPr>
      <w:rFonts w:ascii="黑体" w:eastAsia="黑体"/>
      <w:sz w:val="21"/>
    </w:rPr>
  </w:style>
  <w:style w:type="paragraph" w:customStyle="1" w:styleId="a6">
    <w:name w:val="二级条标题"/>
    <w:basedOn w:val="a5"/>
    <w:next w:val="afff0"/>
    <w:qFormat/>
    <w:rsid w:val="008E03EB"/>
    <w:pPr>
      <w:numPr>
        <w:ilvl w:val="2"/>
      </w:numPr>
      <w:spacing w:before="50" w:after="50"/>
      <w:ind w:left="0"/>
      <w:outlineLvl w:val="3"/>
    </w:pPr>
  </w:style>
  <w:style w:type="paragraph" w:customStyle="1" w:styleId="20">
    <w:name w:val="封面标准号2"/>
    <w:qFormat/>
    <w:rsid w:val="008E03EB"/>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rsid w:val="008E03EB"/>
    <w:pPr>
      <w:widowControl w:val="0"/>
      <w:numPr>
        <w:numId w:val="3"/>
      </w:numPr>
      <w:jc w:val="both"/>
    </w:pPr>
    <w:rPr>
      <w:rFonts w:ascii="宋体"/>
      <w:sz w:val="21"/>
    </w:rPr>
  </w:style>
  <w:style w:type="paragraph" w:customStyle="1" w:styleId="ad">
    <w:name w:val="列项●（二级）"/>
    <w:qFormat/>
    <w:rsid w:val="008E03EB"/>
    <w:pPr>
      <w:numPr>
        <w:ilvl w:val="1"/>
        <w:numId w:val="3"/>
      </w:numPr>
      <w:tabs>
        <w:tab w:val="left" w:pos="840"/>
      </w:tabs>
      <w:jc w:val="both"/>
    </w:pPr>
    <w:rPr>
      <w:rFonts w:ascii="宋体"/>
      <w:sz w:val="21"/>
    </w:rPr>
  </w:style>
  <w:style w:type="paragraph" w:customStyle="1" w:styleId="afff9">
    <w:name w:val="目次、标准名称标题"/>
    <w:basedOn w:val="aff2"/>
    <w:next w:val="afff0"/>
    <w:qFormat/>
    <w:rsid w:val="008E03EB"/>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0"/>
    <w:qFormat/>
    <w:rsid w:val="008E03EB"/>
    <w:pPr>
      <w:numPr>
        <w:ilvl w:val="3"/>
      </w:numPr>
      <w:outlineLvl w:val="4"/>
    </w:pPr>
  </w:style>
  <w:style w:type="paragraph" w:customStyle="1" w:styleId="a1">
    <w:name w:val="示例"/>
    <w:next w:val="afffa"/>
    <w:qFormat/>
    <w:rsid w:val="008E03EB"/>
    <w:pPr>
      <w:widowControl w:val="0"/>
      <w:numPr>
        <w:numId w:val="4"/>
      </w:numPr>
      <w:jc w:val="both"/>
    </w:pPr>
    <w:rPr>
      <w:rFonts w:ascii="宋体"/>
      <w:sz w:val="18"/>
      <w:szCs w:val="18"/>
    </w:rPr>
  </w:style>
  <w:style w:type="paragraph" w:customStyle="1" w:styleId="afffa">
    <w:name w:val="示例内容"/>
    <w:qFormat/>
    <w:rsid w:val="008E03EB"/>
    <w:pPr>
      <w:ind w:firstLineChars="200" w:firstLine="200"/>
    </w:pPr>
    <w:rPr>
      <w:rFonts w:ascii="宋体"/>
      <w:sz w:val="18"/>
      <w:szCs w:val="18"/>
    </w:rPr>
  </w:style>
  <w:style w:type="paragraph" w:customStyle="1" w:styleId="af1">
    <w:name w:val="数字编号列项（二级）"/>
    <w:qFormat/>
    <w:rsid w:val="008E03EB"/>
    <w:pPr>
      <w:numPr>
        <w:ilvl w:val="1"/>
        <w:numId w:val="5"/>
      </w:numPr>
      <w:jc w:val="both"/>
    </w:pPr>
    <w:rPr>
      <w:rFonts w:ascii="宋体"/>
      <w:sz w:val="21"/>
    </w:rPr>
  </w:style>
  <w:style w:type="paragraph" w:customStyle="1" w:styleId="a8">
    <w:name w:val="四级条标题"/>
    <w:basedOn w:val="a7"/>
    <w:next w:val="afff0"/>
    <w:qFormat/>
    <w:rsid w:val="008E03EB"/>
    <w:pPr>
      <w:numPr>
        <w:ilvl w:val="4"/>
      </w:numPr>
      <w:outlineLvl w:val="5"/>
    </w:pPr>
  </w:style>
  <w:style w:type="paragraph" w:customStyle="1" w:styleId="a9">
    <w:name w:val="五级条标题"/>
    <w:basedOn w:val="a8"/>
    <w:next w:val="afff0"/>
    <w:qFormat/>
    <w:rsid w:val="008E03EB"/>
    <w:pPr>
      <w:numPr>
        <w:ilvl w:val="5"/>
      </w:numPr>
      <w:outlineLvl w:val="6"/>
    </w:pPr>
  </w:style>
  <w:style w:type="paragraph" w:customStyle="1" w:styleId="aff1">
    <w:name w:val="注："/>
    <w:next w:val="afff0"/>
    <w:qFormat/>
    <w:rsid w:val="008E03EB"/>
    <w:pPr>
      <w:widowControl w:val="0"/>
      <w:numPr>
        <w:numId w:val="6"/>
      </w:numPr>
      <w:autoSpaceDE w:val="0"/>
      <w:autoSpaceDN w:val="0"/>
      <w:jc w:val="both"/>
    </w:pPr>
    <w:rPr>
      <w:rFonts w:ascii="宋体"/>
      <w:sz w:val="18"/>
      <w:szCs w:val="18"/>
    </w:rPr>
  </w:style>
  <w:style w:type="paragraph" w:customStyle="1" w:styleId="a">
    <w:name w:val="注×："/>
    <w:qFormat/>
    <w:rsid w:val="008E03EB"/>
    <w:pPr>
      <w:widowControl w:val="0"/>
      <w:numPr>
        <w:numId w:val="7"/>
      </w:numPr>
      <w:autoSpaceDE w:val="0"/>
      <w:autoSpaceDN w:val="0"/>
      <w:jc w:val="both"/>
    </w:pPr>
    <w:rPr>
      <w:rFonts w:ascii="宋体"/>
      <w:sz w:val="18"/>
      <w:szCs w:val="18"/>
    </w:rPr>
  </w:style>
  <w:style w:type="paragraph" w:customStyle="1" w:styleId="af0">
    <w:name w:val="字母编号列项（一级）"/>
    <w:qFormat/>
    <w:rsid w:val="008E03EB"/>
    <w:pPr>
      <w:numPr>
        <w:numId w:val="5"/>
      </w:numPr>
      <w:jc w:val="both"/>
    </w:pPr>
    <w:rPr>
      <w:rFonts w:ascii="宋体"/>
      <w:sz w:val="21"/>
    </w:rPr>
  </w:style>
  <w:style w:type="paragraph" w:customStyle="1" w:styleId="ae">
    <w:name w:val="列项◆（三级）"/>
    <w:basedOn w:val="aff2"/>
    <w:qFormat/>
    <w:rsid w:val="008E03EB"/>
    <w:pPr>
      <w:numPr>
        <w:ilvl w:val="2"/>
        <w:numId w:val="3"/>
      </w:numPr>
    </w:pPr>
    <w:rPr>
      <w:rFonts w:ascii="宋体"/>
      <w:szCs w:val="21"/>
    </w:rPr>
  </w:style>
  <w:style w:type="paragraph" w:customStyle="1" w:styleId="af2">
    <w:name w:val="编号列项（三级）"/>
    <w:qFormat/>
    <w:rsid w:val="008E03EB"/>
    <w:pPr>
      <w:numPr>
        <w:ilvl w:val="2"/>
        <w:numId w:val="5"/>
      </w:numPr>
    </w:pPr>
    <w:rPr>
      <w:rFonts w:ascii="宋体"/>
      <w:sz w:val="21"/>
    </w:rPr>
  </w:style>
  <w:style w:type="paragraph" w:customStyle="1" w:styleId="af3">
    <w:name w:val="示例×："/>
    <w:basedOn w:val="a4"/>
    <w:qFormat/>
    <w:rsid w:val="008E03EB"/>
    <w:pPr>
      <w:numPr>
        <w:numId w:val="8"/>
      </w:numPr>
      <w:spacing w:beforeLines="0" w:afterLines="0"/>
      <w:outlineLvl w:val="9"/>
    </w:pPr>
    <w:rPr>
      <w:rFonts w:ascii="宋体" w:eastAsia="宋体"/>
      <w:sz w:val="18"/>
      <w:szCs w:val="18"/>
    </w:rPr>
  </w:style>
  <w:style w:type="paragraph" w:customStyle="1" w:styleId="afffb">
    <w:name w:val="二级无"/>
    <w:basedOn w:val="a6"/>
    <w:qFormat/>
    <w:rsid w:val="008E03EB"/>
    <w:pPr>
      <w:spacing w:beforeLines="0" w:afterLines="0"/>
    </w:pPr>
    <w:rPr>
      <w:rFonts w:ascii="宋体" w:eastAsia="宋体"/>
    </w:rPr>
  </w:style>
  <w:style w:type="paragraph" w:customStyle="1" w:styleId="afffc">
    <w:name w:val="注：（正文）"/>
    <w:basedOn w:val="aff1"/>
    <w:next w:val="afff0"/>
    <w:qFormat/>
    <w:rsid w:val="008E03EB"/>
  </w:style>
  <w:style w:type="paragraph" w:customStyle="1" w:styleId="a3">
    <w:name w:val="注×：（正文）"/>
    <w:qFormat/>
    <w:rsid w:val="008E03EB"/>
    <w:pPr>
      <w:numPr>
        <w:numId w:val="9"/>
      </w:numPr>
      <w:jc w:val="both"/>
    </w:pPr>
    <w:rPr>
      <w:rFonts w:ascii="宋体"/>
      <w:sz w:val="18"/>
      <w:szCs w:val="18"/>
    </w:rPr>
  </w:style>
  <w:style w:type="paragraph" w:customStyle="1" w:styleId="afffd">
    <w:name w:val="标准标志"/>
    <w:next w:val="aff2"/>
    <w:qFormat/>
    <w:rsid w:val="008E03EB"/>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e">
    <w:name w:val="标准称谓"/>
    <w:next w:val="aff2"/>
    <w:qFormat/>
    <w:rsid w:val="008E03E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
    <w:name w:val="标准书脚_偶数页"/>
    <w:qFormat/>
    <w:rsid w:val="008E03EB"/>
    <w:pPr>
      <w:spacing w:before="120"/>
      <w:ind w:left="221"/>
    </w:pPr>
    <w:rPr>
      <w:rFonts w:ascii="宋体"/>
      <w:sz w:val="18"/>
      <w:szCs w:val="18"/>
    </w:rPr>
  </w:style>
  <w:style w:type="paragraph" w:customStyle="1" w:styleId="affff0">
    <w:name w:val="标准书眉_偶数页"/>
    <w:basedOn w:val="afff8"/>
    <w:next w:val="aff2"/>
    <w:qFormat/>
    <w:rsid w:val="008E03EB"/>
    <w:pPr>
      <w:jc w:val="left"/>
    </w:pPr>
  </w:style>
  <w:style w:type="paragraph" w:customStyle="1" w:styleId="affff1">
    <w:name w:val="标准书眉一"/>
    <w:qFormat/>
    <w:rsid w:val="008E03EB"/>
    <w:pPr>
      <w:jc w:val="both"/>
    </w:pPr>
  </w:style>
  <w:style w:type="paragraph" w:customStyle="1" w:styleId="affff2">
    <w:name w:val="参考文献"/>
    <w:basedOn w:val="aff2"/>
    <w:next w:val="afff0"/>
    <w:qFormat/>
    <w:rsid w:val="008E03EB"/>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f2"/>
    <w:next w:val="afff0"/>
    <w:qFormat/>
    <w:rsid w:val="008E03EB"/>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4">
    <w:name w:val="发布"/>
    <w:qFormat/>
    <w:rsid w:val="008E03EB"/>
    <w:rPr>
      <w:rFonts w:ascii="黑体" w:eastAsia="黑体"/>
      <w:spacing w:val="85"/>
      <w:w w:val="100"/>
      <w:position w:val="3"/>
      <w:sz w:val="28"/>
      <w:szCs w:val="28"/>
    </w:rPr>
  </w:style>
  <w:style w:type="paragraph" w:customStyle="1" w:styleId="affff5">
    <w:name w:val="发布部门"/>
    <w:next w:val="afff0"/>
    <w:qFormat/>
    <w:rsid w:val="008E03EB"/>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发布日期"/>
    <w:qFormat/>
    <w:rsid w:val="008E03EB"/>
    <w:pPr>
      <w:framePr w:w="3997" w:h="471" w:hRule="exact" w:vSpace="181" w:wrap="around" w:hAnchor="page" w:x="7089" w:y="14097" w:anchorLock="1"/>
    </w:pPr>
    <w:rPr>
      <w:rFonts w:eastAsia="黑体"/>
      <w:sz w:val="28"/>
    </w:rPr>
  </w:style>
  <w:style w:type="paragraph" w:customStyle="1" w:styleId="affff7">
    <w:name w:val="封面标准代替信息"/>
    <w:qFormat/>
    <w:rsid w:val="008E03EB"/>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rsid w:val="008E03EB"/>
    <w:pPr>
      <w:widowControl w:val="0"/>
      <w:kinsoku w:val="0"/>
      <w:overflowPunct w:val="0"/>
      <w:autoSpaceDE w:val="0"/>
      <w:autoSpaceDN w:val="0"/>
      <w:spacing w:before="308"/>
      <w:jc w:val="right"/>
      <w:textAlignment w:val="center"/>
    </w:pPr>
    <w:rPr>
      <w:sz w:val="28"/>
    </w:rPr>
  </w:style>
  <w:style w:type="paragraph" w:customStyle="1" w:styleId="affff8">
    <w:name w:val="封面标准名称"/>
    <w:qFormat/>
    <w:rsid w:val="008E0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封面标准英文名称"/>
    <w:basedOn w:val="affff8"/>
    <w:qFormat/>
    <w:rsid w:val="008E03EB"/>
    <w:pPr>
      <w:framePr w:wrap="around"/>
      <w:spacing w:before="370" w:line="400" w:lineRule="exact"/>
    </w:pPr>
    <w:rPr>
      <w:rFonts w:ascii="Times New Roman"/>
      <w:sz w:val="28"/>
      <w:szCs w:val="28"/>
    </w:rPr>
  </w:style>
  <w:style w:type="paragraph" w:customStyle="1" w:styleId="affffa">
    <w:name w:val="封面一致性程度标识"/>
    <w:basedOn w:val="affff9"/>
    <w:qFormat/>
    <w:rsid w:val="008E03EB"/>
    <w:pPr>
      <w:framePr w:wrap="around"/>
      <w:spacing w:before="440"/>
    </w:pPr>
    <w:rPr>
      <w:rFonts w:ascii="宋体" w:eastAsia="宋体"/>
    </w:rPr>
  </w:style>
  <w:style w:type="paragraph" w:customStyle="1" w:styleId="affffb">
    <w:name w:val="封面标准文稿类别"/>
    <w:basedOn w:val="affffa"/>
    <w:qFormat/>
    <w:rsid w:val="008E03EB"/>
    <w:pPr>
      <w:framePr w:wrap="around"/>
      <w:spacing w:after="160" w:line="240" w:lineRule="auto"/>
    </w:pPr>
    <w:rPr>
      <w:sz w:val="24"/>
    </w:rPr>
  </w:style>
  <w:style w:type="paragraph" w:customStyle="1" w:styleId="affffc">
    <w:name w:val="封面标准文稿编辑信息"/>
    <w:basedOn w:val="affffb"/>
    <w:qFormat/>
    <w:rsid w:val="008E03EB"/>
    <w:pPr>
      <w:framePr w:wrap="around"/>
      <w:spacing w:before="180" w:line="180" w:lineRule="exact"/>
    </w:pPr>
    <w:rPr>
      <w:sz w:val="21"/>
    </w:rPr>
  </w:style>
  <w:style w:type="paragraph" w:customStyle="1" w:styleId="affffd">
    <w:name w:val="封面正文"/>
    <w:qFormat/>
    <w:rsid w:val="008E03EB"/>
    <w:pPr>
      <w:jc w:val="both"/>
    </w:pPr>
  </w:style>
  <w:style w:type="paragraph" w:customStyle="1" w:styleId="af8">
    <w:name w:val="附录标识"/>
    <w:basedOn w:val="aff2"/>
    <w:next w:val="afff0"/>
    <w:qFormat/>
    <w:rsid w:val="008E03EB"/>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e">
    <w:name w:val="附录标题"/>
    <w:basedOn w:val="afff0"/>
    <w:next w:val="afff0"/>
    <w:qFormat/>
    <w:rsid w:val="008E03EB"/>
    <w:pPr>
      <w:ind w:firstLineChars="0" w:firstLine="0"/>
      <w:jc w:val="center"/>
    </w:pPr>
    <w:rPr>
      <w:rFonts w:ascii="黑体" w:eastAsia="黑体"/>
    </w:rPr>
  </w:style>
  <w:style w:type="paragraph" w:customStyle="1" w:styleId="af5">
    <w:name w:val="附录表标号"/>
    <w:basedOn w:val="aff2"/>
    <w:next w:val="afff0"/>
    <w:qFormat/>
    <w:rsid w:val="008E03EB"/>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0"/>
    <w:qFormat/>
    <w:rsid w:val="008E03EB"/>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0"/>
    <w:qFormat/>
    <w:rsid w:val="008E03EB"/>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
    <w:name w:val="附录二级无"/>
    <w:basedOn w:val="afb"/>
    <w:qFormat/>
    <w:rsid w:val="008E03EB"/>
    <w:pPr>
      <w:tabs>
        <w:tab w:val="clear" w:pos="360"/>
      </w:tabs>
      <w:spacing w:beforeLines="0" w:afterLines="0"/>
    </w:pPr>
    <w:rPr>
      <w:rFonts w:ascii="宋体" w:eastAsia="宋体"/>
      <w:szCs w:val="21"/>
    </w:rPr>
  </w:style>
  <w:style w:type="paragraph" w:customStyle="1" w:styleId="afffff0">
    <w:name w:val="附录公式"/>
    <w:basedOn w:val="afff0"/>
    <w:next w:val="afff0"/>
    <w:link w:val="Char0"/>
    <w:qFormat/>
    <w:rsid w:val="008E03EB"/>
  </w:style>
  <w:style w:type="character" w:customStyle="1" w:styleId="Char0">
    <w:name w:val="附录公式 Char"/>
    <w:basedOn w:val="Char"/>
    <w:link w:val="afffff0"/>
    <w:qFormat/>
    <w:rsid w:val="008E03EB"/>
    <w:rPr>
      <w:rFonts w:ascii="宋体"/>
      <w:sz w:val="21"/>
      <w:lang w:val="en-US" w:eastAsia="zh-CN" w:bidi="ar-SA"/>
    </w:rPr>
  </w:style>
  <w:style w:type="paragraph" w:customStyle="1" w:styleId="afffff1">
    <w:name w:val="附录公式编号制表符"/>
    <w:basedOn w:val="aff2"/>
    <w:next w:val="afff0"/>
    <w:qFormat/>
    <w:rsid w:val="008E03EB"/>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0"/>
    <w:qFormat/>
    <w:rsid w:val="008E03EB"/>
    <w:pPr>
      <w:numPr>
        <w:ilvl w:val="4"/>
      </w:numPr>
      <w:outlineLvl w:val="4"/>
    </w:pPr>
  </w:style>
  <w:style w:type="paragraph" w:customStyle="1" w:styleId="afffff2">
    <w:name w:val="附录三级无"/>
    <w:basedOn w:val="afc"/>
    <w:qFormat/>
    <w:rsid w:val="008E03EB"/>
    <w:pPr>
      <w:tabs>
        <w:tab w:val="clear" w:pos="360"/>
      </w:tabs>
      <w:spacing w:beforeLines="0" w:afterLines="0"/>
    </w:pPr>
    <w:rPr>
      <w:rFonts w:ascii="宋体" w:eastAsia="宋体"/>
      <w:szCs w:val="21"/>
    </w:rPr>
  </w:style>
  <w:style w:type="paragraph" w:customStyle="1" w:styleId="aff0">
    <w:name w:val="附录数字编号列项（二级）"/>
    <w:qFormat/>
    <w:rsid w:val="008E03EB"/>
    <w:pPr>
      <w:numPr>
        <w:ilvl w:val="1"/>
        <w:numId w:val="12"/>
      </w:numPr>
    </w:pPr>
    <w:rPr>
      <w:rFonts w:ascii="宋体"/>
      <w:sz w:val="21"/>
    </w:rPr>
  </w:style>
  <w:style w:type="paragraph" w:customStyle="1" w:styleId="afd">
    <w:name w:val="附录四级条标题"/>
    <w:basedOn w:val="afc"/>
    <w:next w:val="afff0"/>
    <w:qFormat/>
    <w:rsid w:val="008E03EB"/>
    <w:pPr>
      <w:numPr>
        <w:ilvl w:val="5"/>
      </w:numPr>
      <w:outlineLvl w:val="5"/>
    </w:pPr>
  </w:style>
  <w:style w:type="paragraph" w:customStyle="1" w:styleId="afffff3">
    <w:name w:val="附录四级无"/>
    <w:basedOn w:val="afd"/>
    <w:qFormat/>
    <w:rsid w:val="008E03EB"/>
    <w:pPr>
      <w:tabs>
        <w:tab w:val="clear" w:pos="360"/>
      </w:tabs>
      <w:spacing w:beforeLines="0" w:afterLines="0"/>
    </w:pPr>
    <w:rPr>
      <w:rFonts w:ascii="宋体" w:eastAsia="宋体"/>
      <w:szCs w:val="21"/>
    </w:rPr>
  </w:style>
  <w:style w:type="paragraph" w:customStyle="1" w:styleId="aa">
    <w:name w:val="附录图标号"/>
    <w:basedOn w:val="aff2"/>
    <w:qFormat/>
    <w:rsid w:val="008E03EB"/>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0"/>
    <w:qFormat/>
    <w:rsid w:val="008E03EB"/>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0"/>
    <w:qFormat/>
    <w:rsid w:val="008E03EB"/>
    <w:pPr>
      <w:numPr>
        <w:ilvl w:val="6"/>
      </w:numPr>
      <w:outlineLvl w:val="6"/>
    </w:pPr>
  </w:style>
  <w:style w:type="paragraph" w:customStyle="1" w:styleId="afffff4">
    <w:name w:val="附录五级无"/>
    <w:basedOn w:val="afe"/>
    <w:qFormat/>
    <w:rsid w:val="008E03EB"/>
    <w:pPr>
      <w:tabs>
        <w:tab w:val="clear" w:pos="360"/>
      </w:tabs>
      <w:spacing w:beforeLines="0" w:afterLines="0"/>
    </w:pPr>
    <w:rPr>
      <w:rFonts w:ascii="宋体" w:eastAsia="宋体"/>
      <w:szCs w:val="21"/>
    </w:rPr>
  </w:style>
  <w:style w:type="paragraph" w:customStyle="1" w:styleId="af9">
    <w:name w:val="附录章标题"/>
    <w:next w:val="afff0"/>
    <w:qFormat/>
    <w:rsid w:val="008E03EB"/>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0"/>
    <w:qFormat/>
    <w:rsid w:val="008E03EB"/>
    <w:pPr>
      <w:numPr>
        <w:ilvl w:val="2"/>
      </w:numPr>
      <w:autoSpaceDN w:val="0"/>
      <w:spacing w:beforeLines="50" w:afterLines="50"/>
      <w:outlineLvl w:val="2"/>
    </w:pPr>
  </w:style>
  <w:style w:type="paragraph" w:customStyle="1" w:styleId="afffff5">
    <w:name w:val="附录一级无"/>
    <w:basedOn w:val="afa"/>
    <w:qFormat/>
    <w:rsid w:val="008E03EB"/>
    <w:pPr>
      <w:tabs>
        <w:tab w:val="clear" w:pos="360"/>
      </w:tabs>
      <w:spacing w:beforeLines="0" w:afterLines="0"/>
    </w:pPr>
    <w:rPr>
      <w:rFonts w:ascii="宋体" w:eastAsia="宋体"/>
      <w:szCs w:val="21"/>
    </w:rPr>
  </w:style>
  <w:style w:type="paragraph" w:customStyle="1" w:styleId="aff">
    <w:name w:val="附录字母编号列项（一级）"/>
    <w:qFormat/>
    <w:rsid w:val="008E03EB"/>
    <w:pPr>
      <w:numPr>
        <w:numId w:val="12"/>
      </w:numPr>
    </w:pPr>
    <w:rPr>
      <w:rFonts w:ascii="宋体"/>
      <w:sz w:val="21"/>
    </w:rPr>
  </w:style>
  <w:style w:type="paragraph" w:customStyle="1" w:styleId="afffff6">
    <w:name w:val="列项说明"/>
    <w:basedOn w:val="aff2"/>
    <w:qFormat/>
    <w:rsid w:val="008E03EB"/>
    <w:pPr>
      <w:adjustRightInd w:val="0"/>
      <w:spacing w:line="320" w:lineRule="exact"/>
      <w:ind w:leftChars="200" w:left="400" w:hangingChars="200" w:hanging="200"/>
      <w:jc w:val="left"/>
      <w:textAlignment w:val="baseline"/>
    </w:pPr>
    <w:rPr>
      <w:rFonts w:ascii="宋体"/>
      <w:kern w:val="0"/>
      <w:szCs w:val="20"/>
    </w:rPr>
  </w:style>
  <w:style w:type="paragraph" w:customStyle="1" w:styleId="afffff7">
    <w:name w:val="列项说明数字编号"/>
    <w:qFormat/>
    <w:rsid w:val="008E03EB"/>
    <w:pPr>
      <w:ind w:leftChars="400" w:left="600" w:hangingChars="200" w:hanging="200"/>
    </w:pPr>
    <w:rPr>
      <w:rFonts w:ascii="宋体"/>
      <w:sz w:val="21"/>
    </w:rPr>
  </w:style>
  <w:style w:type="paragraph" w:customStyle="1" w:styleId="afffff8">
    <w:name w:val="目次、索引正文"/>
    <w:qFormat/>
    <w:rsid w:val="008E03EB"/>
    <w:pPr>
      <w:spacing w:line="320" w:lineRule="exact"/>
      <w:jc w:val="both"/>
    </w:pPr>
    <w:rPr>
      <w:rFonts w:ascii="宋体"/>
      <w:sz w:val="21"/>
    </w:rPr>
  </w:style>
  <w:style w:type="paragraph" w:customStyle="1" w:styleId="afffff9">
    <w:name w:val="其他标准标志"/>
    <w:basedOn w:val="afffd"/>
    <w:qFormat/>
    <w:rsid w:val="008E03EB"/>
    <w:pPr>
      <w:framePr w:w="6101" w:wrap="around" w:vAnchor="page" w:hAnchor="page" w:x="4673" w:y="942"/>
    </w:pPr>
    <w:rPr>
      <w:w w:val="130"/>
    </w:rPr>
  </w:style>
  <w:style w:type="paragraph" w:customStyle="1" w:styleId="afffffa">
    <w:name w:val="其他标准称谓"/>
    <w:next w:val="aff2"/>
    <w:qFormat/>
    <w:rsid w:val="008E03E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b">
    <w:name w:val="其他发布部门"/>
    <w:basedOn w:val="affff5"/>
    <w:qFormat/>
    <w:rsid w:val="008E03EB"/>
    <w:pPr>
      <w:framePr w:wrap="around" w:y="15310"/>
      <w:spacing w:line="0" w:lineRule="atLeast"/>
    </w:pPr>
    <w:rPr>
      <w:rFonts w:ascii="黑体" w:eastAsia="黑体"/>
      <w:b w:val="0"/>
    </w:rPr>
  </w:style>
  <w:style w:type="paragraph" w:customStyle="1" w:styleId="afffffc">
    <w:name w:val="前言、引言标题"/>
    <w:next w:val="afff0"/>
    <w:qFormat/>
    <w:rsid w:val="008E03EB"/>
    <w:pPr>
      <w:keepNext/>
      <w:pageBreakBefore/>
      <w:shd w:val="clear" w:color="FFFFFF" w:fill="FFFFFF"/>
      <w:spacing w:before="640" w:after="560"/>
      <w:jc w:val="center"/>
      <w:outlineLvl w:val="0"/>
    </w:pPr>
    <w:rPr>
      <w:rFonts w:ascii="黑体" w:eastAsia="黑体"/>
      <w:sz w:val="32"/>
    </w:rPr>
  </w:style>
  <w:style w:type="paragraph" w:customStyle="1" w:styleId="afffffd">
    <w:name w:val="三级无"/>
    <w:basedOn w:val="a7"/>
    <w:qFormat/>
    <w:rsid w:val="008E03EB"/>
    <w:pPr>
      <w:spacing w:beforeLines="0" w:afterLines="0"/>
    </w:pPr>
    <w:rPr>
      <w:rFonts w:ascii="宋体" w:eastAsia="宋体"/>
    </w:rPr>
  </w:style>
  <w:style w:type="paragraph" w:customStyle="1" w:styleId="afffffe">
    <w:name w:val="实施日期"/>
    <w:basedOn w:val="affff6"/>
    <w:qFormat/>
    <w:rsid w:val="008E03EB"/>
    <w:pPr>
      <w:framePr w:wrap="around" w:vAnchor="page" w:hAnchor="text"/>
      <w:jc w:val="right"/>
    </w:pPr>
  </w:style>
  <w:style w:type="paragraph" w:customStyle="1" w:styleId="affffff">
    <w:name w:val="示例后文字"/>
    <w:basedOn w:val="afff0"/>
    <w:next w:val="afff0"/>
    <w:qFormat/>
    <w:rsid w:val="008E03EB"/>
    <w:pPr>
      <w:ind w:firstLine="360"/>
    </w:pPr>
    <w:rPr>
      <w:sz w:val="18"/>
    </w:rPr>
  </w:style>
  <w:style w:type="paragraph" w:customStyle="1" w:styleId="a0">
    <w:name w:val="首示例"/>
    <w:next w:val="afff0"/>
    <w:link w:val="Char1"/>
    <w:qFormat/>
    <w:rsid w:val="008E03EB"/>
    <w:pPr>
      <w:numPr>
        <w:numId w:val="14"/>
      </w:numPr>
      <w:tabs>
        <w:tab w:val="left" w:pos="360"/>
      </w:tabs>
      <w:ind w:firstLine="0"/>
    </w:pPr>
    <w:rPr>
      <w:rFonts w:ascii="宋体" w:hAnsi="宋体"/>
      <w:kern w:val="2"/>
      <w:sz w:val="18"/>
      <w:szCs w:val="18"/>
    </w:rPr>
  </w:style>
  <w:style w:type="character" w:customStyle="1" w:styleId="Char1">
    <w:name w:val="首示例 Char"/>
    <w:link w:val="a0"/>
    <w:qFormat/>
    <w:rsid w:val="008E03EB"/>
    <w:rPr>
      <w:rFonts w:ascii="宋体" w:hAnsi="宋体"/>
      <w:kern w:val="2"/>
      <w:sz w:val="18"/>
      <w:szCs w:val="18"/>
      <w:lang w:val="en-US" w:eastAsia="zh-CN" w:bidi="ar-SA"/>
    </w:rPr>
  </w:style>
  <w:style w:type="paragraph" w:customStyle="1" w:styleId="affffff0">
    <w:name w:val="四级无"/>
    <w:basedOn w:val="a8"/>
    <w:qFormat/>
    <w:rsid w:val="008E03EB"/>
    <w:pPr>
      <w:spacing w:beforeLines="0" w:afterLines="0"/>
    </w:pPr>
    <w:rPr>
      <w:rFonts w:ascii="宋体" w:eastAsia="宋体"/>
    </w:rPr>
  </w:style>
  <w:style w:type="paragraph" w:customStyle="1" w:styleId="affffff1">
    <w:name w:val="条文脚注"/>
    <w:basedOn w:val="af"/>
    <w:qFormat/>
    <w:rsid w:val="008E03EB"/>
    <w:pPr>
      <w:numPr>
        <w:numId w:val="0"/>
      </w:numPr>
      <w:tabs>
        <w:tab w:val="clear" w:pos="0"/>
      </w:tabs>
      <w:jc w:val="both"/>
    </w:pPr>
  </w:style>
  <w:style w:type="paragraph" w:customStyle="1" w:styleId="affffff2">
    <w:name w:val="图标脚注说明"/>
    <w:basedOn w:val="afff0"/>
    <w:qFormat/>
    <w:rsid w:val="008E03EB"/>
    <w:pPr>
      <w:ind w:left="840" w:firstLineChars="0" w:hanging="420"/>
    </w:pPr>
    <w:rPr>
      <w:sz w:val="18"/>
      <w:szCs w:val="18"/>
    </w:rPr>
  </w:style>
  <w:style w:type="paragraph" w:customStyle="1" w:styleId="a2">
    <w:name w:val="图表脚注说明"/>
    <w:basedOn w:val="aff2"/>
    <w:qFormat/>
    <w:rsid w:val="008E03EB"/>
    <w:pPr>
      <w:numPr>
        <w:numId w:val="15"/>
      </w:numPr>
    </w:pPr>
    <w:rPr>
      <w:rFonts w:ascii="宋体"/>
      <w:sz w:val="18"/>
      <w:szCs w:val="18"/>
    </w:rPr>
  </w:style>
  <w:style w:type="paragraph" w:customStyle="1" w:styleId="affffff3">
    <w:name w:val="图的脚注"/>
    <w:next w:val="afff0"/>
    <w:qFormat/>
    <w:rsid w:val="008E03EB"/>
    <w:pPr>
      <w:widowControl w:val="0"/>
      <w:ind w:leftChars="200" w:left="840" w:hangingChars="200" w:hanging="420"/>
      <w:jc w:val="both"/>
    </w:pPr>
    <w:rPr>
      <w:rFonts w:ascii="宋体"/>
      <w:sz w:val="18"/>
    </w:rPr>
  </w:style>
  <w:style w:type="paragraph" w:customStyle="1" w:styleId="affffff4">
    <w:name w:val="文献分类号"/>
    <w:qFormat/>
    <w:rsid w:val="008E03EB"/>
    <w:pPr>
      <w:framePr w:hSpace="180" w:vSpace="180" w:wrap="around" w:hAnchor="margin" w:y="1" w:anchorLock="1"/>
      <w:widowControl w:val="0"/>
      <w:textAlignment w:val="center"/>
    </w:pPr>
    <w:rPr>
      <w:rFonts w:ascii="黑体" w:eastAsia="黑体"/>
      <w:sz w:val="21"/>
      <w:szCs w:val="21"/>
    </w:rPr>
  </w:style>
  <w:style w:type="paragraph" w:customStyle="1" w:styleId="affffff5">
    <w:name w:val="五级无"/>
    <w:basedOn w:val="a9"/>
    <w:qFormat/>
    <w:rsid w:val="008E03EB"/>
    <w:pPr>
      <w:spacing w:beforeLines="0" w:afterLines="0"/>
    </w:pPr>
    <w:rPr>
      <w:rFonts w:ascii="宋体" w:eastAsia="宋体"/>
    </w:rPr>
  </w:style>
  <w:style w:type="paragraph" w:customStyle="1" w:styleId="affffff6">
    <w:name w:val="一级无"/>
    <w:basedOn w:val="a5"/>
    <w:qFormat/>
    <w:rsid w:val="008E03EB"/>
    <w:pPr>
      <w:spacing w:beforeLines="0" w:afterLines="0"/>
    </w:pPr>
    <w:rPr>
      <w:rFonts w:ascii="宋体" w:eastAsia="宋体"/>
    </w:rPr>
  </w:style>
  <w:style w:type="paragraph" w:customStyle="1" w:styleId="af7">
    <w:name w:val="正文表标题"/>
    <w:next w:val="afff0"/>
    <w:link w:val="Char2"/>
    <w:qFormat/>
    <w:rsid w:val="008E03EB"/>
    <w:pPr>
      <w:numPr>
        <w:numId w:val="16"/>
      </w:numPr>
      <w:tabs>
        <w:tab w:val="left" w:pos="360"/>
      </w:tabs>
      <w:spacing w:beforeLines="50" w:afterLines="50"/>
      <w:jc w:val="center"/>
    </w:pPr>
    <w:rPr>
      <w:rFonts w:ascii="黑体" w:eastAsia="黑体"/>
      <w:sz w:val="21"/>
    </w:rPr>
  </w:style>
  <w:style w:type="paragraph" w:customStyle="1" w:styleId="affffff7">
    <w:name w:val="正文公式编号制表符"/>
    <w:basedOn w:val="afff0"/>
    <w:next w:val="afff0"/>
    <w:qFormat/>
    <w:rsid w:val="008E03EB"/>
    <w:pPr>
      <w:ind w:firstLineChars="0" w:firstLine="0"/>
    </w:pPr>
  </w:style>
  <w:style w:type="paragraph" w:customStyle="1" w:styleId="af4">
    <w:name w:val="正文图标题"/>
    <w:next w:val="afff0"/>
    <w:qFormat/>
    <w:rsid w:val="008E03EB"/>
    <w:pPr>
      <w:numPr>
        <w:numId w:val="17"/>
      </w:numPr>
      <w:tabs>
        <w:tab w:val="left" w:pos="360"/>
      </w:tabs>
      <w:spacing w:beforeLines="50" w:afterLines="50"/>
      <w:jc w:val="center"/>
    </w:pPr>
    <w:rPr>
      <w:rFonts w:ascii="黑体" w:eastAsia="黑体"/>
      <w:sz w:val="21"/>
    </w:rPr>
  </w:style>
  <w:style w:type="paragraph" w:customStyle="1" w:styleId="affffff8">
    <w:name w:val="终结线"/>
    <w:basedOn w:val="aff2"/>
    <w:qFormat/>
    <w:rsid w:val="008E03EB"/>
    <w:pPr>
      <w:framePr w:hSpace="181" w:vSpace="181" w:wrap="around" w:vAnchor="text" w:hAnchor="margin" w:xAlign="center" w:y="285"/>
    </w:pPr>
  </w:style>
  <w:style w:type="paragraph" w:customStyle="1" w:styleId="affffff9">
    <w:name w:val="其他发布日期"/>
    <w:basedOn w:val="affff6"/>
    <w:qFormat/>
    <w:rsid w:val="008E03EB"/>
    <w:pPr>
      <w:framePr w:wrap="around" w:vAnchor="page" w:hAnchor="text" w:x="1419"/>
    </w:pPr>
  </w:style>
  <w:style w:type="paragraph" w:customStyle="1" w:styleId="affffffa">
    <w:name w:val="其他实施日期"/>
    <w:basedOn w:val="afffffe"/>
    <w:qFormat/>
    <w:rsid w:val="008E03EB"/>
    <w:pPr>
      <w:framePr w:wrap="around"/>
    </w:pPr>
  </w:style>
  <w:style w:type="paragraph" w:customStyle="1" w:styleId="21">
    <w:name w:val="封面标准名称2"/>
    <w:basedOn w:val="affff8"/>
    <w:qFormat/>
    <w:rsid w:val="008E03EB"/>
    <w:pPr>
      <w:framePr w:wrap="around" w:y="4469"/>
      <w:spacing w:beforeLines="630"/>
    </w:pPr>
  </w:style>
  <w:style w:type="paragraph" w:customStyle="1" w:styleId="22">
    <w:name w:val="封面标准英文名称2"/>
    <w:basedOn w:val="affff9"/>
    <w:qFormat/>
    <w:rsid w:val="008E03EB"/>
    <w:pPr>
      <w:framePr w:wrap="around" w:y="4469"/>
    </w:pPr>
  </w:style>
  <w:style w:type="paragraph" w:customStyle="1" w:styleId="23">
    <w:name w:val="封面一致性程度标识2"/>
    <w:basedOn w:val="affffa"/>
    <w:qFormat/>
    <w:rsid w:val="008E03EB"/>
    <w:pPr>
      <w:framePr w:wrap="around" w:y="4469"/>
    </w:pPr>
  </w:style>
  <w:style w:type="paragraph" w:customStyle="1" w:styleId="24">
    <w:name w:val="封面标准文稿类别2"/>
    <w:basedOn w:val="affffb"/>
    <w:qFormat/>
    <w:rsid w:val="008E03EB"/>
    <w:pPr>
      <w:framePr w:wrap="around" w:y="4469"/>
    </w:pPr>
  </w:style>
  <w:style w:type="paragraph" w:customStyle="1" w:styleId="25">
    <w:name w:val="封面标准文稿编辑信息2"/>
    <w:basedOn w:val="affffc"/>
    <w:qFormat/>
    <w:rsid w:val="008E03EB"/>
    <w:pPr>
      <w:framePr w:wrap="around" w:y="4469"/>
    </w:pPr>
  </w:style>
  <w:style w:type="paragraph" w:customStyle="1" w:styleId="affffffb">
    <w:name w:val="a"/>
    <w:basedOn w:val="aff2"/>
    <w:qFormat/>
    <w:rsid w:val="008E03EB"/>
    <w:pPr>
      <w:widowControl/>
      <w:spacing w:before="100" w:beforeAutospacing="1" w:after="100" w:afterAutospacing="1"/>
      <w:jc w:val="left"/>
    </w:pPr>
    <w:rPr>
      <w:rFonts w:ascii="宋体" w:hAnsi="宋体" w:cs="宋体"/>
      <w:kern w:val="0"/>
      <w:sz w:val="24"/>
    </w:rPr>
  </w:style>
  <w:style w:type="character" w:customStyle="1" w:styleId="affb">
    <w:name w:val="批注框文本 字符"/>
    <w:link w:val="affa"/>
    <w:qFormat/>
    <w:rsid w:val="008E03EB"/>
    <w:rPr>
      <w:kern w:val="2"/>
      <w:sz w:val="18"/>
      <w:szCs w:val="18"/>
    </w:rPr>
  </w:style>
  <w:style w:type="character" w:customStyle="1" w:styleId="affe">
    <w:name w:val="页眉 字符"/>
    <w:link w:val="affd"/>
    <w:qFormat/>
    <w:rsid w:val="008E03EB"/>
    <w:rPr>
      <w:kern w:val="2"/>
      <w:sz w:val="18"/>
      <w:szCs w:val="18"/>
    </w:rPr>
  </w:style>
  <w:style w:type="character" w:customStyle="1" w:styleId="Char2">
    <w:name w:val="正文表标题 Char"/>
    <w:link w:val="af7"/>
    <w:qFormat/>
    <w:rsid w:val="008E03EB"/>
    <w:rPr>
      <w:rFonts w:ascii="黑体" w:eastAsia="黑体"/>
      <w:sz w:val="21"/>
      <w:lang w:bidi="ar-SA"/>
    </w:rPr>
  </w:style>
  <w:style w:type="character" w:styleId="affffffc">
    <w:name w:val="annotation reference"/>
    <w:basedOn w:val="aff3"/>
    <w:rsid w:val="008E03EB"/>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E2A6F278-118D-412D-98DD-184670B8A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1862</Words>
  <Characters>10615</Characters>
  <Application>Microsoft Office Word</Application>
  <DocSecurity>0</DocSecurity>
  <Lines>88</Lines>
  <Paragraphs>24</Paragraphs>
  <ScaleCrop>false</ScaleCrop>
  <Company>Microsoft</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dc:description>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</dc:description>
  <cp:lastModifiedBy>王永东 SNERDI</cp:lastModifiedBy>
  <cp:revision>4</cp:revision>
  <cp:lastPrinted>2020-07-21T07:18:00Z</cp:lastPrinted>
  <dcterms:created xsi:type="dcterms:W3CDTF">2026-05-27T02:27:00Z</dcterms:created>
  <dcterms:modified xsi:type="dcterms:W3CDTF">2026-05-27T05:58:00Z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0C7C47F5413745E789AD84417F76C62D_13</vt:lpwstr>
  </property>
</Properties>
</file>